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D72" w:rsidRDefault="00577D72" w:rsidP="00F04EFF">
      <w:pPr>
        <w:pStyle w:val="Balk3"/>
        <w:rPr>
          <w:sz w:val="22"/>
          <w:szCs w:val="22"/>
        </w:rPr>
      </w:pPr>
    </w:p>
    <w:p w:rsidR="00577D72" w:rsidRDefault="00577D72" w:rsidP="00F04EFF">
      <w:pPr>
        <w:pStyle w:val="Balk3"/>
        <w:rPr>
          <w:sz w:val="22"/>
          <w:szCs w:val="22"/>
        </w:rPr>
      </w:pPr>
    </w:p>
    <w:p w:rsidR="00577D72" w:rsidRPr="005E3912" w:rsidRDefault="00577D72" w:rsidP="00F04EFF">
      <w:pPr>
        <w:pStyle w:val="Balk3"/>
        <w:rPr>
          <w:sz w:val="22"/>
          <w:szCs w:val="22"/>
        </w:rPr>
      </w:pPr>
      <w:proofErr w:type="gramStart"/>
      <w:r>
        <w:rPr>
          <w:sz w:val="22"/>
          <w:szCs w:val="22"/>
        </w:rPr>
        <w:t>……………………………………..</w:t>
      </w:r>
      <w:proofErr w:type="gramEnd"/>
      <w:r w:rsidRPr="005E3912">
        <w:rPr>
          <w:sz w:val="22"/>
          <w:szCs w:val="22"/>
        </w:rPr>
        <w:t xml:space="preserve"> LİSESİ</w:t>
      </w:r>
    </w:p>
    <w:p w:rsidR="00577D72" w:rsidRPr="005E3912" w:rsidRDefault="00577D72" w:rsidP="003037AF">
      <w:pPr>
        <w:jc w:val="center"/>
        <w:rPr>
          <w:b/>
          <w:bCs/>
          <w:sz w:val="22"/>
          <w:szCs w:val="22"/>
        </w:rPr>
      </w:pPr>
      <w:r w:rsidRPr="005E3912">
        <w:rPr>
          <w:b/>
          <w:bCs/>
          <w:sz w:val="22"/>
          <w:szCs w:val="22"/>
        </w:rPr>
        <w:t>201</w:t>
      </w:r>
      <w:r w:rsidR="00F25911">
        <w:rPr>
          <w:b/>
          <w:bCs/>
          <w:sz w:val="22"/>
          <w:szCs w:val="22"/>
        </w:rPr>
        <w:t>4</w:t>
      </w:r>
      <w:r w:rsidRPr="005E3912">
        <w:rPr>
          <w:b/>
          <w:bCs/>
          <w:sz w:val="22"/>
          <w:szCs w:val="22"/>
        </w:rPr>
        <w:t xml:space="preserve"> - 201</w:t>
      </w:r>
      <w:r w:rsidR="00F25911">
        <w:rPr>
          <w:b/>
          <w:bCs/>
          <w:sz w:val="22"/>
          <w:szCs w:val="22"/>
        </w:rPr>
        <w:t>5</w:t>
      </w:r>
      <w:r w:rsidRPr="005E3912">
        <w:rPr>
          <w:b/>
          <w:bCs/>
          <w:sz w:val="22"/>
          <w:szCs w:val="22"/>
        </w:rPr>
        <w:t xml:space="preserve"> EĞİTİM – ÖĞRETİM YILI </w:t>
      </w:r>
    </w:p>
    <w:p w:rsidR="00577D72" w:rsidRPr="005E3912" w:rsidRDefault="00577D72" w:rsidP="00F04EFF">
      <w:pPr>
        <w:jc w:val="center"/>
        <w:rPr>
          <w:b/>
          <w:bCs/>
          <w:sz w:val="22"/>
          <w:szCs w:val="22"/>
          <w:u w:val="single"/>
        </w:rPr>
      </w:pPr>
      <w:r w:rsidRPr="005E3912">
        <w:rPr>
          <w:b/>
          <w:bCs/>
          <w:sz w:val="22"/>
          <w:szCs w:val="22"/>
          <w:u w:val="single"/>
        </w:rPr>
        <w:t xml:space="preserve">11. SINIFLAR TÜRK EDEBİYATI DERSİ ÜNİTELENDİRİLMİŞ YILLIK PLANI    </w:t>
      </w:r>
    </w:p>
    <w:p w:rsidR="00577D72" w:rsidRPr="001271EF" w:rsidRDefault="00577D72" w:rsidP="00F6363B">
      <w:pPr>
        <w:pStyle w:val="Balk5"/>
        <w:tabs>
          <w:tab w:val="left" w:pos="463"/>
          <w:tab w:val="center" w:pos="4749"/>
        </w:tabs>
        <w:jc w:val="left"/>
        <w:rPr>
          <w:color w:val="auto"/>
          <w:sz w:val="20"/>
          <w:szCs w:val="20"/>
        </w:rPr>
      </w:pPr>
      <w:r w:rsidRPr="001271EF">
        <w:rPr>
          <w:color w:val="auto"/>
          <w:sz w:val="20"/>
          <w:szCs w:val="20"/>
        </w:rPr>
        <w:tab/>
      </w:r>
      <w:r w:rsidR="000B0166">
        <w:rPr>
          <w:noProof/>
          <w:w w:val="100"/>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_x0000_s1026" type="#_x0000_t53" style="position:absolute;margin-left:130.75pt;margin-top:2.65pt;width:208.8pt;height:36pt;z-index:-1;mso-position-horizontal-relative:text;mso-position-vertical-relative:text" o:allowincell="f" filled="f" fillcolor="silver"/>
        </w:pict>
      </w:r>
    </w:p>
    <w:p w:rsidR="00577D72" w:rsidRPr="00A35AF6" w:rsidRDefault="00577D72">
      <w:pPr>
        <w:pStyle w:val="Balk6"/>
      </w:pPr>
      <w:r>
        <w:t>NİSAN</w:t>
      </w:r>
    </w:p>
    <w:p w:rsidR="00577D72" w:rsidRDefault="00577D72"/>
    <w:tbl>
      <w:tblPr>
        <w:tblW w:w="10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8"/>
        <w:gridCol w:w="284"/>
        <w:gridCol w:w="2410"/>
        <w:gridCol w:w="6637"/>
      </w:tblGrid>
      <w:tr w:rsidR="00577D72" w:rsidRPr="001271EF">
        <w:trPr>
          <w:cantSplit/>
          <w:trHeight w:val="322"/>
          <w:jc w:val="center"/>
        </w:trPr>
        <w:tc>
          <w:tcPr>
            <w:tcW w:w="1252" w:type="dxa"/>
            <w:gridSpan w:val="2"/>
            <w:shd w:val="clear" w:color="auto" w:fill="F3F3F3"/>
            <w:vAlign w:val="center"/>
          </w:tcPr>
          <w:p w:rsidR="00577D72" w:rsidRPr="00F04EFF" w:rsidRDefault="00577D72" w:rsidP="003C4300">
            <w:pPr>
              <w:pStyle w:val="Balk7"/>
              <w:jc w:val="center"/>
              <w:rPr>
                <w:sz w:val="22"/>
                <w:szCs w:val="22"/>
              </w:rPr>
            </w:pPr>
            <w:r w:rsidRPr="00F04EFF">
              <w:rPr>
                <w:sz w:val="22"/>
                <w:szCs w:val="22"/>
              </w:rPr>
              <w:t>IV. ÜNİTE</w:t>
            </w:r>
          </w:p>
        </w:tc>
        <w:tc>
          <w:tcPr>
            <w:tcW w:w="9047" w:type="dxa"/>
            <w:gridSpan w:val="2"/>
            <w:shd w:val="clear" w:color="auto" w:fill="F3F3F3"/>
            <w:vAlign w:val="center"/>
          </w:tcPr>
          <w:p w:rsidR="00577D72" w:rsidRPr="00A66C53" w:rsidRDefault="00577D72" w:rsidP="003C4300">
            <w:pPr>
              <w:pStyle w:val="Balk3"/>
              <w:jc w:val="left"/>
              <w:rPr>
                <w:rFonts w:ascii="Garamond" w:hAnsi="Garamond" w:cs="Garamond"/>
                <w:sz w:val="26"/>
                <w:szCs w:val="26"/>
              </w:rPr>
            </w:pPr>
            <w:r w:rsidRPr="00A66C53">
              <w:rPr>
                <w:sz w:val="26"/>
                <w:szCs w:val="26"/>
              </w:rPr>
              <w:t>MİLLÎ EDEBİYAT DÖNEMİ (1911-1923)</w:t>
            </w:r>
          </w:p>
        </w:tc>
      </w:tr>
      <w:tr w:rsidR="00577D72" w:rsidRPr="001271EF">
        <w:trPr>
          <w:cantSplit/>
          <w:trHeight w:val="466"/>
          <w:jc w:val="center"/>
        </w:trPr>
        <w:tc>
          <w:tcPr>
            <w:tcW w:w="968" w:type="dxa"/>
            <w:shd w:val="clear" w:color="auto" w:fill="F3F3F3"/>
            <w:vAlign w:val="center"/>
          </w:tcPr>
          <w:p w:rsidR="00577D72" w:rsidRPr="00544E2F" w:rsidRDefault="00577D72" w:rsidP="00ED6037">
            <w:pPr>
              <w:pStyle w:val="Balk7"/>
              <w:jc w:val="center"/>
            </w:pPr>
            <w:r w:rsidRPr="00544E2F">
              <w:rPr>
                <w:sz w:val="14"/>
                <w:szCs w:val="14"/>
              </w:rPr>
              <w:t>HAFTA</w:t>
            </w:r>
          </w:p>
        </w:tc>
        <w:tc>
          <w:tcPr>
            <w:tcW w:w="284" w:type="dxa"/>
            <w:shd w:val="clear" w:color="auto" w:fill="F3F3F3"/>
            <w:vAlign w:val="center"/>
          </w:tcPr>
          <w:p w:rsidR="00577D72" w:rsidRPr="00544E2F" w:rsidRDefault="00577D72" w:rsidP="00ED6037">
            <w:pPr>
              <w:jc w:val="center"/>
              <w:rPr>
                <w:b/>
                <w:bCs/>
              </w:rPr>
            </w:pPr>
            <w:r>
              <w:rPr>
                <w:b/>
                <w:bCs/>
                <w:sz w:val="16"/>
                <w:szCs w:val="16"/>
              </w:rPr>
              <w:t>S.</w:t>
            </w:r>
          </w:p>
        </w:tc>
        <w:tc>
          <w:tcPr>
            <w:tcW w:w="2410" w:type="dxa"/>
            <w:vAlign w:val="center"/>
          </w:tcPr>
          <w:p w:rsidR="00577D72" w:rsidRPr="00D56914" w:rsidRDefault="00577D72" w:rsidP="00BD7485">
            <w:pPr>
              <w:jc w:val="center"/>
              <w:rPr>
                <w:b/>
                <w:bCs/>
              </w:rPr>
            </w:pPr>
            <w:r w:rsidRPr="00D56914">
              <w:rPr>
                <w:b/>
                <w:bCs/>
              </w:rPr>
              <w:t>KONULAR</w:t>
            </w:r>
          </w:p>
        </w:tc>
        <w:tc>
          <w:tcPr>
            <w:tcW w:w="6637" w:type="dxa"/>
            <w:vAlign w:val="center"/>
          </w:tcPr>
          <w:p w:rsidR="00577D72" w:rsidRPr="00750FC6" w:rsidRDefault="00577D72" w:rsidP="00BD7485">
            <w:pPr>
              <w:jc w:val="center"/>
              <w:rPr>
                <w:b/>
                <w:bCs/>
              </w:rPr>
            </w:pPr>
            <w:r w:rsidRPr="00750FC6">
              <w:rPr>
                <w:b/>
                <w:bCs/>
              </w:rPr>
              <w:t>ÖĞRENCİLERİN KAZANACAĞI HEDEF DAVRANIŞLAR</w:t>
            </w:r>
          </w:p>
        </w:tc>
      </w:tr>
      <w:tr w:rsidR="00F25911" w:rsidRPr="001271EF">
        <w:trPr>
          <w:cantSplit/>
          <w:trHeight w:val="1810"/>
          <w:jc w:val="center"/>
        </w:trPr>
        <w:tc>
          <w:tcPr>
            <w:tcW w:w="968" w:type="dxa"/>
            <w:tcBorders>
              <w:top w:val="dashDotStroked" w:sz="24" w:space="0" w:color="auto"/>
              <w:bottom w:val="dashDotStroked" w:sz="24" w:space="0" w:color="auto"/>
            </w:tcBorders>
            <w:shd w:val="clear" w:color="auto" w:fill="F3F3F3"/>
            <w:vAlign w:val="center"/>
          </w:tcPr>
          <w:p w:rsidR="00F25911" w:rsidRDefault="00F25911" w:rsidP="00F93AAA">
            <w:pPr>
              <w:jc w:val="center"/>
              <w:rPr>
                <w:b/>
                <w:bCs/>
                <w:sz w:val="24"/>
                <w:szCs w:val="24"/>
              </w:rPr>
            </w:pPr>
            <w:r>
              <w:rPr>
                <w:b/>
                <w:bCs/>
                <w:sz w:val="24"/>
                <w:szCs w:val="24"/>
              </w:rPr>
              <w:t>I</w:t>
            </w:r>
          </w:p>
          <w:p w:rsidR="00F25911" w:rsidRDefault="00F25911" w:rsidP="00F93AAA">
            <w:pPr>
              <w:jc w:val="center"/>
              <w:rPr>
                <w:b/>
                <w:bCs/>
                <w:sz w:val="24"/>
                <w:szCs w:val="24"/>
              </w:rPr>
            </w:pPr>
            <w:r>
              <w:rPr>
                <w:b/>
                <w:bCs/>
                <w:sz w:val="24"/>
                <w:szCs w:val="24"/>
              </w:rPr>
              <w:t>30-31 Mart</w:t>
            </w:r>
          </w:p>
          <w:p w:rsidR="00F25911" w:rsidRDefault="00F25911" w:rsidP="00F93AAA">
            <w:pPr>
              <w:jc w:val="center"/>
              <w:rPr>
                <w:b/>
                <w:bCs/>
                <w:sz w:val="24"/>
                <w:szCs w:val="24"/>
              </w:rPr>
            </w:pPr>
          </w:p>
          <w:p w:rsidR="00F25911" w:rsidRDefault="00F25911" w:rsidP="00F93AAA">
            <w:pPr>
              <w:jc w:val="center"/>
              <w:rPr>
                <w:b/>
                <w:bCs/>
                <w:sz w:val="24"/>
                <w:szCs w:val="24"/>
              </w:rPr>
            </w:pPr>
            <w:r>
              <w:rPr>
                <w:b/>
                <w:bCs/>
                <w:sz w:val="24"/>
                <w:szCs w:val="24"/>
              </w:rPr>
              <w:t>01-03</w:t>
            </w:r>
          </w:p>
          <w:p w:rsidR="00F25911" w:rsidRDefault="00F25911" w:rsidP="00F93AAA">
            <w:pPr>
              <w:jc w:val="center"/>
              <w:rPr>
                <w:b/>
                <w:bCs/>
                <w:sz w:val="24"/>
                <w:szCs w:val="24"/>
              </w:rPr>
            </w:pPr>
            <w:r>
              <w:rPr>
                <w:b/>
                <w:bCs/>
                <w:sz w:val="24"/>
                <w:szCs w:val="24"/>
              </w:rPr>
              <w:t>Nisan</w:t>
            </w:r>
          </w:p>
        </w:tc>
        <w:tc>
          <w:tcPr>
            <w:tcW w:w="284" w:type="dxa"/>
            <w:tcBorders>
              <w:top w:val="dashDotStroked" w:sz="24" w:space="0" w:color="auto"/>
              <w:bottom w:val="dashDotStroked" w:sz="24" w:space="0" w:color="auto"/>
            </w:tcBorders>
            <w:shd w:val="clear" w:color="auto" w:fill="F3F3F3"/>
            <w:vAlign w:val="center"/>
          </w:tcPr>
          <w:p w:rsidR="00F25911" w:rsidRPr="002F73CE" w:rsidRDefault="00F25911" w:rsidP="005E3912">
            <w:pPr>
              <w:jc w:val="center"/>
              <w:rPr>
                <w:b/>
                <w:bCs/>
              </w:rPr>
            </w:pPr>
            <w:r>
              <w:rPr>
                <w:b/>
                <w:bCs/>
              </w:rPr>
              <w:t>3</w:t>
            </w:r>
          </w:p>
        </w:tc>
        <w:tc>
          <w:tcPr>
            <w:tcW w:w="2410" w:type="dxa"/>
            <w:tcBorders>
              <w:top w:val="dashDotStroked" w:sz="24" w:space="0" w:color="auto"/>
              <w:bottom w:val="dashDotStroked" w:sz="24" w:space="0" w:color="auto"/>
            </w:tcBorders>
            <w:vAlign w:val="center"/>
          </w:tcPr>
          <w:p w:rsidR="00F25911" w:rsidRPr="00736F6A" w:rsidRDefault="00F25911" w:rsidP="00736F6A">
            <w:pPr>
              <w:pStyle w:val="GvdeMetni"/>
              <w:spacing w:line="200" w:lineRule="atLeast"/>
              <w:jc w:val="center"/>
              <w:rPr>
                <w:b/>
                <w:bCs/>
                <w:sz w:val="20"/>
                <w:szCs w:val="20"/>
              </w:rPr>
            </w:pPr>
            <w:proofErr w:type="spellStart"/>
            <w:proofErr w:type="gramStart"/>
            <w:r w:rsidRPr="00736F6A">
              <w:rPr>
                <w:b/>
                <w:bCs/>
                <w:sz w:val="20"/>
                <w:szCs w:val="20"/>
              </w:rPr>
              <w:t>a</w:t>
            </w:r>
            <w:proofErr w:type="gramEnd"/>
            <w:r w:rsidRPr="00736F6A">
              <w:rPr>
                <w:b/>
                <w:bCs/>
                <w:sz w:val="20"/>
                <w:szCs w:val="20"/>
              </w:rPr>
              <w:t>.Sade</w:t>
            </w:r>
            <w:proofErr w:type="spellEnd"/>
            <w:r w:rsidRPr="00736F6A">
              <w:rPr>
                <w:b/>
                <w:bCs/>
                <w:sz w:val="20"/>
                <w:szCs w:val="20"/>
              </w:rPr>
              <w:t xml:space="preserve"> Dil ve Hece Ölçüsüyle Yazılmış Şiir</w:t>
            </w:r>
          </w:p>
          <w:p w:rsidR="00F25911" w:rsidRPr="00736F6A" w:rsidRDefault="00F25911" w:rsidP="00736F6A">
            <w:pPr>
              <w:jc w:val="center"/>
              <w:rPr>
                <w:sz w:val="16"/>
                <w:szCs w:val="16"/>
              </w:rPr>
            </w:pPr>
          </w:p>
        </w:tc>
        <w:tc>
          <w:tcPr>
            <w:tcW w:w="6637" w:type="dxa"/>
            <w:tcBorders>
              <w:top w:val="dashDotStroked" w:sz="24" w:space="0" w:color="auto"/>
              <w:bottom w:val="dashDotStroked" w:sz="24" w:space="0" w:color="auto"/>
            </w:tcBorders>
            <w:vAlign w:val="center"/>
          </w:tcPr>
          <w:p w:rsidR="00F25911" w:rsidRPr="002D4898" w:rsidRDefault="00F25911" w:rsidP="00ED2323">
            <w:pPr>
              <w:pStyle w:val="stbilgi"/>
              <w:tabs>
                <w:tab w:val="clear" w:pos="4536"/>
                <w:tab w:val="clear" w:pos="9072"/>
                <w:tab w:val="num" w:pos="470"/>
              </w:tabs>
              <w:spacing w:line="200" w:lineRule="atLeast"/>
              <w:jc w:val="both"/>
              <w:rPr>
                <w:b/>
                <w:bCs/>
                <w:sz w:val="16"/>
                <w:szCs w:val="16"/>
              </w:rPr>
            </w:pPr>
            <w:r w:rsidRPr="002D4898">
              <w:rPr>
                <w:b/>
                <w:bCs/>
                <w:sz w:val="16"/>
                <w:szCs w:val="16"/>
              </w:rPr>
              <w:t>Millî Edebiyat Dönemi’nde sade dil ve hece ölçüsüyle yazılan şiirleri inceleme.</w:t>
            </w:r>
          </w:p>
          <w:p w:rsidR="00F25911" w:rsidRPr="002D4898" w:rsidRDefault="00F25911" w:rsidP="00ED2323">
            <w:pPr>
              <w:jc w:val="both"/>
              <w:rPr>
                <w:sz w:val="16"/>
                <w:szCs w:val="16"/>
              </w:rPr>
            </w:pPr>
            <w:r w:rsidRPr="002D4898">
              <w:rPr>
                <w:sz w:val="16"/>
                <w:szCs w:val="16"/>
              </w:rPr>
              <w:t xml:space="preserve">1.Şiirde ahengi sağlayan unsuları belirler. 2.Şiirin ses ve söyleyiş özelliklerini kavrar. 3.Şiirdeki ritmin özelliklerini kavrar. 4.Şiiri yapı bakımından inceler. 5.Şiiri meydana getiren birimleri belirler, şiirdeki her birimin diğer birimlerle ilişkisini açıklar. 6.Şiirdeki söz sanatlarının ve imgelerin kaynaklarını belirler. 7.Şiirdeki ses, söyleyiş ve imgelerin yalınlığını fark eder. 8.Şiirin temasını bulur, evrensel olup olmadığını açıklar. 9.Temayla devrin gerçekliği arasında ilişki kurar. Şiiri yorumlar. Şiirin gelenekle ilişkisini araştırır. 10.İncelediği şiiri </w:t>
            </w:r>
            <w:proofErr w:type="spellStart"/>
            <w:r w:rsidRPr="002D4898">
              <w:rPr>
                <w:sz w:val="16"/>
                <w:szCs w:val="16"/>
              </w:rPr>
              <w:t>Fecr</w:t>
            </w:r>
            <w:proofErr w:type="spellEnd"/>
            <w:r w:rsidRPr="002D4898">
              <w:rPr>
                <w:sz w:val="16"/>
                <w:szCs w:val="16"/>
              </w:rPr>
              <w:t xml:space="preserve">-i </w:t>
            </w:r>
            <w:proofErr w:type="spellStart"/>
            <w:r w:rsidRPr="002D4898">
              <w:rPr>
                <w:sz w:val="16"/>
                <w:szCs w:val="16"/>
              </w:rPr>
              <w:t>Âtî’ye</w:t>
            </w:r>
            <w:proofErr w:type="spellEnd"/>
            <w:r w:rsidRPr="002D4898">
              <w:rPr>
                <w:sz w:val="16"/>
                <w:szCs w:val="16"/>
              </w:rPr>
              <w:t xml:space="preserve"> ait şiirlerle karşılaştırır. </w:t>
            </w:r>
            <w:r w:rsidRPr="002D4898">
              <w:rPr>
                <w:color w:val="000000"/>
                <w:sz w:val="16"/>
                <w:szCs w:val="16"/>
              </w:rPr>
              <w:t>11.Şairin fikrî ve edebî yönü hakkında çıkarımlarda bulunur. 12.Eserle şair arasındaki ilişkiyi belirler.</w:t>
            </w:r>
          </w:p>
        </w:tc>
      </w:tr>
      <w:tr w:rsidR="00F25911" w:rsidRPr="001271EF">
        <w:trPr>
          <w:cantSplit/>
          <w:trHeight w:val="2207"/>
          <w:jc w:val="center"/>
        </w:trPr>
        <w:tc>
          <w:tcPr>
            <w:tcW w:w="968" w:type="dxa"/>
            <w:tcBorders>
              <w:top w:val="dashDotStroked" w:sz="24" w:space="0" w:color="auto"/>
            </w:tcBorders>
            <w:shd w:val="clear" w:color="auto" w:fill="F3F3F3"/>
            <w:vAlign w:val="center"/>
          </w:tcPr>
          <w:p w:rsidR="00F25911" w:rsidRDefault="00F25911" w:rsidP="00F93AAA">
            <w:pPr>
              <w:jc w:val="center"/>
              <w:rPr>
                <w:b/>
                <w:bCs/>
                <w:sz w:val="24"/>
                <w:szCs w:val="24"/>
              </w:rPr>
            </w:pPr>
            <w:r>
              <w:rPr>
                <w:b/>
                <w:bCs/>
                <w:sz w:val="24"/>
                <w:szCs w:val="24"/>
              </w:rPr>
              <w:t>II</w:t>
            </w:r>
          </w:p>
          <w:p w:rsidR="00F25911" w:rsidRDefault="00F25911" w:rsidP="00F93AAA">
            <w:pPr>
              <w:jc w:val="center"/>
              <w:rPr>
                <w:b/>
                <w:bCs/>
                <w:sz w:val="24"/>
                <w:szCs w:val="24"/>
              </w:rPr>
            </w:pPr>
            <w:r>
              <w:rPr>
                <w:b/>
                <w:bCs/>
                <w:sz w:val="24"/>
                <w:szCs w:val="24"/>
              </w:rPr>
              <w:t>06-10</w:t>
            </w:r>
          </w:p>
        </w:tc>
        <w:tc>
          <w:tcPr>
            <w:tcW w:w="284" w:type="dxa"/>
            <w:tcBorders>
              <w:top w:val="dashDotStroked" w:sz="24" w:space="0" w:color="auto"/>
            </w:tcBorders>
            <w:shd w:val="clear" w:color="auto" w:fill="F3F3F3"/>
            <w:vAlign w:val="center"/>
          </w:tcPr>
          <w:p w:rsidR="00F25911" w:rsidRPr="002F73CE" w:rsidRDefault="00F25911" w:rsidP="005E3912">
            <w:pPr>
              <w:jc w:val="center"/>
              <w:rPr>
                <w:b/>
                <w:bCs/>
              </w:rPr>
            </w:pPr>
            <w:r>
              <w:rPr>
                <w:b/>
                <w:bCs/>
              </w:rPr>
              <w:t>3</w:t>
            </w:r>
          </w:p>
        </w:tc>
        <w:tc>
          <w:tcPr>
            <w:tcW w:w="2410" w:type="dxa"/>
            <w:tcBorders>
              <w:top w:val="dashDotStroked" w:sz="24" w:space="0" w:color="auto"/>
            </w:tcBorders>
            <w:vAlign w:val="center"/>
          </w:tcPr>
          <w:p w:rsidR="00F25911" w:rsidRPr="00736F6A" w:rsidRDefault="00F25911" w:rsidP="00736F6A">
            <w:pPr>
              <w:jc w:val="center"/>
              <w:rPr>
                <w:b/>
                <w:bCs/>
              </w:rPr>
            </w:pPr>
            <w:proofErr w:type="spellStart"/>
            <w:proofErr w:type="gramStart"/>
            <w:r w:rsidRPr="00736F6A">
              <w:rPr>
                <w:b/>
                <w:bCs/>
              </w:rPr>
              <w:t>b</w:t>
            </w:r>
            <w:proofErr w:type="gramEnd"/>
            <w:r w:rsidRPr="00736F6A">
              <w:rPr>
                <w:b/>
                <w:bCs/>
              </w:rPr>
              <w:t>.Saf</w:t>
            </w:r>
            <w:proofErr w:type="spellEnd"/>
            <w:r w:rsidRPr="00736F6A">
              <w:rPr>
                <w:b/>
                <w:bCs/>
              </w:rPr>
              <w:t xml:space="preserve"> (Öz) Şiir</w:t>
            </w:r>
          </w:p>
        </w:tc>
        <w:tc>
          <w:tcPr>
            <w:tcW w:w="6637" w:type="dxa"/>
            <w:tcBorders>
              <w:top w:val="dashDotStroked" w:sz="24" w:space="0" w:color="auto"/>
            </w:tcBorders>
            <w:vAlign w:val="center"/>
          </w:tcPr>
          <w:p w:rsidR="00F25911" w:rsidRPr="000F4A78" w:rsidRDefault="00F25911" w:rsidP="00ED2323">
            <w:pPr>
              <w:jc w:val="both"/>
              <w:rPr>
                <w:b/>
                <w:bCs/>
                <w:sz w:val="16"/>
                <w:szCs w:val="16"/>
              </w:rPr>
            </w:pPr>
            <w:r w:rsidRPr="000F4A78">
              <w:rPr>
                <w:b/>
                <w:bCs/>
                <w:sz w:val="16"/>
                <w:szCs w:val="16"/>
              </w:rPr>
              <w:t>Millî Edebiyat Dönemi’nde saf (öz) şiir anlayışıyla yazılan şiirleri inceleme.</w:t>
            </w:r>
          </w:p>
          <w:p w:rsidR="00F25911" w:rsidRPr="00736F6A" w:rsidRDefault="00F25911" w:rsidP="00ED2323">
            <w:pPr>
              <w:jc w:val="both"/>
              <w:rPr>
                <w:sz w:val="16"/>
                <w:szCs w:val="16"/>
              </w:rPr>
            </w:pPr>
            <w:r w:rsidRPr="00736F6A">
              <w:rPr>
                <w:sz w:val="16"/>
                <w:szCs w:val="16"/>
              </w:rPr>
              <w:t>1.Şiirde ahengin önemini ve nasıl sağlandığını belirler.</w:t>
            </w:r>
            <w:r>
              <w:rPr>
                <w:sz w:val="16"/>
                <w:szCs w:val="16"/>
              </w:rPr>
              <w:t xml:space="preserve"> </w:t>
            </w:r>
            <w:r w:rsidRPr="00736F6A">
              <w:rPr>
                <w:sz w:val="16"/>
                <w:szCs w:val="16"/>
              </w:rPr>
              <w:t>2.Şiirdeki ritmin özelliklerini belirler.</w:t>
            </w:r>
            <w:r>
              <w:rPr>
                <w:sz w:val="16"/>
                <w:szCs w:val="16"/>
              </w:rPr>
              <w:t xml:space="preserve"> </w:t>
            </w:r>
            <w:r w:rsidRPr="00736F6A">
              <w:rPr>
                <w:sz w:val="16"/>
                <w:szCs w:val="16"/>
              </w:rPr>
              <w:t>3.Şiiri meydana getiren birimleri belirler.</w:t>
            </w:r>
            <w:r>
              <w:rPr>
                <w:sz w:val="16"/>
                <w:szCs w:val="16"/>
              </w:rPr>
              <w:t xml:space="preserve"> </w:t>
            </w:r>
            <w:r w:rsidRPr="00736F6A">
              <w:rPr>
                <w:sz w:val="16"/>
                <w:szCs w:val="16"/>
              </w:rPr>
              <w:t>4.Söz sanatlarının şiire kazandırdıklarını açıklar.</w:t>
            </w:r>
            <w:r>
              <w:rPr>
                <w:sz w:val="16"/>
                <w:szCs w:val="16"/>
              </w:rPr>
              <w:t xml:space="preserve"> </w:t>
            </w:r>
            <w:r w:rsidRPr="00736F6A">
              <w:rPr>
                <w:sz w:val="16"/>
                <w:szCs w:val="16"/>
              </w:rPr>
              <w:t>5.İmgelerin duyularla ilişkisini araştırır.</w:t>
            </w:r>
            <w:r>
              <w:rPr>
                <w:sz w:val="16"/>
                <w:szCs w:val="16"/>
              </w:rPr>
              <w:t xml:space="preserve"> </w:t>
            </w:r>
            <w:r w:rsidRPr="00736F6A">
              <w:rPr>
                <w:sz w:val="16"/>
                <w:szCs w:val="16"/>
              </w:rPr>
              <w:t>6.Şiiri yapı bakımından inceler.</w:t>
            </w:r>
            <w:r>
              <w:rPr>
                <w:sz w:val="16"/>
                <w:szCs w:val="16"/>
              </w:rPr>
              <w:t xml:space="preserve"> </w:t>
            </w:r>
            <w:r w:rsidRPr="00736F6A">
              <w:rPr>
                <w:sz w:val="16"/>
                <w:szCs w:val="16"/>
              </w:rPr>
              <w:t>7.Şiirdeki her birimin diğer birimlerle ilişkisini fark eder.</w:t>
            </w:r>
            <w:r>
              <w:rPr>
                <w:sz w:val="16"/>
                <w:szCs w:val="16"/>
              </w:rPr>
              <w:t xml:space="preserve"> </w:t>
            </w:r>
            <w:r w:rsidRPr="00736F6A">
              <w:rPr>
                <w:sz w:val="16"/>
                <w:szCs w:val="16"/>
              </w:rPr>
              <w:t>8.Şiirin anlamının beyitte, bentte veya şiirin bütününde tamamlanıp tamamlanmadığını tartışır.</w:t>
            </w:r>
            <w:r>
              <w:rPr>
                <w:sz w:val="16"/>
                <w:szCs w:val="16"/>
              </w:rPr>
              <w:t xml:space="preserve"> </w:t>
            </w:r>
            <w:r w:rsidRPr="00736F6A">
              <w:rPr>
                <w:sz w:val="16"/>
                <w:szCs w:val="16"/>
              </w:rPr>
              <w:t>9.Şiirin temasını bulur.</w:t>
            </w:r>
            <w:r>
              <w:rPr>
                <w:sz w:val="16"/>
                <w:szCs w:val="16"/>
              </w:rPr>
              <w:t xml:space="preserve"> </w:t>
            </w:r>
            <w:r w:rsidRPr="00736F6A">
              <w:rPr>
                <w:sz w:val="16"/>
                <w:szCs w:val="16"/>
              </w:rPr>
              <w:t>10.Şiir dilinin özelliklerini belirler.</w:t>
            </w:r>
            <w:r>
              <w:rPr>
                <w:sz w:val="16"/>
                <w:szCs w:val="16"/>
              </w:rPr>
              <w:t xml:space="preserve"> </w:t>
            </w:r>
            <w:r w:rsidRPr="00736F6A">
              <w:rPr>
                <w:sz w:val="16"/>
                <w:szCs w:val="16"/>
              </w:rPr>
              <w:t>11.Şiir dilinin oluşmasını sağlayan dil zevkini sezer.</w:t>
            </w:r>
            <w:r>
              <w:rPr>
                <w:sz w:val="16"/>
                <w:szCs w:val="16"/>
              </w:rPr>
              <w:t xml:space="preserve"> </w:t>
            </w:r>
            <w:r w:rsidRPr="00736F6A">
              <w:rPr>
                <w:sz w:val="16"/>
                <w:szCs w:val="16"/>
              </w:rPr>
              <w:t>12.Şiirdeki mekân, sanat eseri ve kişi adlarının özelliklerini araştırır.</w:t>
            </w:r>
            <w:r>
              <w:rPr>
                <w:sz w:val="16"/>
                <w:szCs w:val="16"/>
              </w:rPr>
              <w:t xml:space="preserve"> 1</w:t>
            </w:r>
            <w:r w:rsidRPr="00736F6A">
              <w:rPr>
                <w:sz w:val="16"/>
                <w:szCs w:val="16"/>
              </w:rPr>
              <w:t>3.Ses ve anlam bütünleşmesi konusunda gösterilen çabaları sezer.</w:t>
            </w:r>
            <w:r>
              <w:rPr>
                <w:sz w:val="16"/>
                <w:szCs w:val="16"/>
              </w:rPr>
              <w:t xml:space="preserve"> </w:t>
            </w:r>
            <w:r w:rsidRPr="00736F6A">
              <w:rPr>
                <w:sz w:val="16"/>
                <w:szCs w:val="16"/>
              </w:rPr>
              <w:t>14.Türkçenin zaman içinde olgunlaştırdığı söz öbeklerinden nasıl yararlanıldığını açıklar.</w:t>
            </w:r>
            <w:r>
              <w:rPr>
                <w:sz w:val="16"/>
                <w:szCs w:val="16"/>
              </w:rPr>
              <w:t xml:space="preserve"> </w:t>
            </w:r>
            <w:r w:rsidRPr="00736F6A">
              <w:rPr>
                <w:sz w:val="16"/>
                <w:szCs w:val="16"/>
              </w:rPr>
              <w:t>15.Gerçekliğin nasıl değiştirildiğini, sezdirildiğini ve yorumlandığını kavrar.</w:t>
            </w:r>
            <w:r>
              <w:rPr>
                <w:sz w:val="16"/>
                <w:szCs w:val="16"/>
              </w:rPr>
              <w:t xml:space="preserve"> </w:t>
            </w:r>
            <w:r w:rsidRPr="00736F6A">
              <w:rPr>
                <w:sz w:val="16"/>
                <w:szCs w:val="16"/>
              </w:rPr>
              <w:t>16. İncelenen şiiri yorumlar.</w:t>
            </w:r>
            <w:r>
              <w:rPr>
                <w:sz w:val="16"/>
                <w:szCs w:val="16"/>
              </w:rPr>
              <w:t xml:space="preserve"> </w:t>
            </w:r>
            <w:r w:rsidRPr="00736F6A">
              <w:rPr>
                <w:sz w:val="16"/>
                <w:szCs w:val="16"/>
              </w:rPr>
              <w:t>17.Şiirin gelenekle ilişkisini araştırır.</w:t>
            </w:r>
            <w:r>
              <w:rPr>
                <w:sz w:val="16"/>
                <w:szCs w:val="16"/>
              </w:rPr>
              <w:t xml:space="preserve"> </w:t>
            </w:r>
            <w:r w:rsidRPr="00736F6A">
              <w:rPr>
                <w:color w:val="000000"/>
                <w:sz w:val="16"/>
                <w:szCs w:val="16"/>
              </w:rPr>
              <w:t>18.Şairin fikrî ve edebî yönü hakkında çıkarımlarda bulunur.</w:t>
            </w:r>
            <w:r>
              <w:rPr>
                <w:color w:val="000000"/>
                <w:sz w:val="16"/>
                <w:szCs w:val="16"/>
              </w:rPr>
              <w:t xml:space="preserve"> </w:t>
            </w:r>
            <w:r w:rsidRPr="00736F6A">
              <w:rPr>
                <w:color w:val="000000"/>
                <w:sz w:val="16"/>
                <w:szCs w:val="16"/>
              </w:rPr>
              <w:t>19.Eserle şair arasındaki ilişkiyi belirler.</w:t>
            </w:r>
          </w:p>
        </w:tc>
      </w:tr>
      <w:tr w:rsidR="00F25911" w:rsidRPr="001271EF">
        <w:trPr>
          <w:cantSplit/>
          <w:trHeight w:val="2233"/>
          <w:jc w:val="center"/>
        </w:trPr>
        <w:tc>
          <w:tcPr>
            <w:tcW w:w="968" w:type="dxa"/>
            <w:tcBorders>
              <w:top w:val="dashDotStroked" w:sz="24" w:space="0" w:color="auto"/>
              <w:bottom w:val="dashDotStroked" w:sz="24" w:space="0" w:color="auto"/>
            </w:tcBorders>
            <w:shd w:val="clear" w:color="auto" w:fill="F3F3F3"/>
            <w:vAlign w:val="center"/>
          </w:tcPr>
          <w:p w:rsidR="00F25911" w:rsidRDefault="00F25911" w:rsidP="00F93AAA">
            <w:pPr>
              <w:jc w:val="center"/>
              <w:rPr>
                <w:b/>
                <w:bCs/>
                <w:sz w:val="24"/>
                <w:szCs w:val="24"/>
              </w:rPr>
            </w:pPr>
            <w:r>
              <w:rPr>
                <w:b/>
                <w:bCs/>
                <w:sz w:val="24"/>
                <w:szCs w:val="24"/>
              </w:rPr>
              <w:t>III</w:t>
            </w:r>
          </w:p>
          <w:p w:rsidR="00F25911" w:rsidRDefault="00F25911" w:rsidP="00F93AAA">
            <w:pPr>
              <w:jc w:val="center"/>
              <w:rPr>
                <w:b/>
                <w:bCs/>
                <w:sz w:val="24"/>
                <w:szCs w:val="24"/>
              </w:rPr>
            </w:pPr>
            <w:r>
              <w:rPr>
                <w:b/>
                <w:bCs/>
                <w:sz w:val="24"/>
                <w:szCs w:val="24"/>
              </w:rPr>
              <w:t>13-17</w:t>
            </w:r>
          </w:p>
        </w:tc>
        <w:tc>
          <w:tcPr>
            <w:tcW w:w="284" w:type="dxa"/>
            <w:tcBorders>
              <w:top w:val="dashDotStroked" w:sz="24" w:space="0" w:color="auto"/>
              <w:bottom w:val="dashDotStroked" w:sz="24" w:space="0" w:color="auto"/>
            </w:tcBorders>
            <w:shd w:val="clear" w:color="auto" w:fill="F3F3F3"/>
            <w:vAlign w:val="center"/>
          </w:tcPr>
          <w:p w:rsidR="00F25911" w:rsidRPr="002F73CE" w:rsidRDefault="00F25911" w:rsidP="002D4898">
            <w:pPr>
              <w:jc w:val="center"/>
              <w:rPr>
                <w:b/>
                <w:bCs/>
              </w:rPr>
            </w:pPr>
            <w:r>
              <w:rPr>
                <w:b/>
                <w:bCs/>
              </w:rPr>
              <w:t>3</w:t>
            </w:r>
          </w:p>
        </w:tc>
        <w:tc>
          <w:tcPr>
            <w:tcW w:w="2410" w:type="dxa"/>
            <w:tcBorders>
              <w:top w:val="dashDotStroked" w:sz="24" w:space="0" w:color="auto"/>
              <w:bottom w:val="dashDotStroked" w:sz="24" w:space="0" w:color="auto"/>
            </w:tcBorders>
            <w:vAlign w:val="center"/>
          </w:tcPr>
          <w:p w:rsidR="00F25911" w:rsidRPr="00ED6037" w:rsidRDefault="00F25911" w:rsidP="00ED6037">
            <w:pPr>
              <w:pStyle w:val="GvdeMetni"/>
              <w:tabs>
                <w:tab w:val="left" w:pos="1080"/>
              </w:tabs>
              <w:jc w:val="center"/>
              <w:rPr>
                <w:b/>
                <w:bCs/>
                <w:sz w:val="20"/>
                <w:szCs w:val="20"/>
              </w:rPr>
            </w:pPr>
            <w:bookmarkStart w:id="0" w:name="_GoBack"/>
            <w:bookmarkEnd w:id="0"/>
            <w:proofErr w:type="gramStart"/>
            <w:r w:rsidRPr="00ED6037">
              <w:rPr>
                <w:b/>
                <w:bCs/>
                <w:sz w:val="20"/>
                <w:szCs w:val="20"/>
              </w:rPr>
              <w:t>c</w:t>
            </w:r>
            <w:proofErr w:type="gramEnd"/>
            <w:r w:rsidRPr="00ED6037">
              <w:rPr>
                <w:b/>
                <w:bCs/>
                <w:sz w:val="20"/>
                <w:szCs w:val="20"/>
              </w:rPr>
              <w:t>.</w:t>
            </w:r>
            <w:r w:rsidR="000B0166">
              <w:rPr>
                <w:b/>
                <w:bCs/>
                <w:sz w:val="20"/>
                <w:szCs w:val="20"/>
              </w:rPr>
              <w:t xml:space="preserve"> </w:t>
            </w:r>
            <w:r w:rsidRPr="00ED6037">
              <w:rPr>
                <w:b/>
                <w:bCs/>
                <w:sz w:val="20"/>
                <w:szCs w:val="20"/>
              </w:rPr>
              <w:t>Halkın Yaşayış Tarzını ve Değerlerini Anlatan</w:t>
            </w:r>
          </w:p>
          <w:p w:rsidR="00F25911" w:rsidRPr="00ED6037" w:rsidRDefault="00F25911" w:rsidP="00ED6037">
            <w:pPr>
              <w:pStyle w:val="GvdeMetni"/>
              <w:tabs>
                <w:tab w:val="left" w:pos="1080"/>
              </w:tabs>
              <w:jc w:val="center"/>
              <w:rPr>
                <w:b/>
                <w:bCs/>
                <w:sz w:val="20"/>
                <w:szCs w:val="20"/>
              </w:rPr>
            </w:pPr>
            <w:r w:rsidRPr="00ED6037">
              <w:rPr>
                <w:b/>
                <w:bCs/>
                <w:sz w:val="20"/>
                <w:szCs w:val="20"/>
              </w:rPr>
              <w:t>Manzumeler</w:t>
            </w:r>
          </w:p>
          <w:p w:rsidR="00F25911" w:rsidRPr="00736F6A" w:rsidRDefault="00F25911" w:rsidP="00ED6037">
            <w:pPr>
              <w:jc w:val="center"/>
              <w:rPr>
                <w:sz w:val="16"/>
                <w:szCs w:val="16"/>
              </w:rPr>
            </w:pPr>
          </w:p>
        </w:tc>
        <w:tc>
          <w:tcPr>
            <w:tcW w:w="6637" w:type="dxa"/>
            <w:tcBorders>
              <w:top w:val="dashDotStroked" w:sz="24" w:space="0" w:color="auto"/>
              <w:bottom w:val="dashDotStroked" w:sz="24" w:space="0" w:color="auto"/>
            </w:tcBorders>
            <w:vAlign w:val="center"/>
          </w:tcPr>
          <w:p w:rsidR="00F25911" w:rsidRPr="002D4898" w:rsidRDefault="00F25911" w:rsidP="00ED2323">
            <w:pPr>
              <w:pStyle w:val="GvdeMetni2"/>
              <w:tabs>
                <w:tab w:val="left" w:pos="470"/>
              </w:tabs>
              <w:jc w:val="both"/>
              <w:rPr>
                <w:b/>
                <w:bCs/>
              </w:rPr>
            </w:pPr>
            <w:r w:rsidRPr="002D4898">
              <w:rPr>
                <w:b/>
                <w:bCs/>
              </w:rPr>
              <w:t>Millî Edebiyat Dönemi’nde halkın yaşama tarzını ve değerlerini anlatan manzumeleri inceleme.</w:t>
            </w:r>
          </w:p>
          <w:p w:rsidR="00F25911" w:rsidRDefault="00F25911" w:rsidP="00ED2323">
            <w:pPr>
              <w:jc w:val="both"/>
              <w:rPr>
                <w:color w:val="000000"/>
                <w:sz w:val="18"/>
                <w:szCs w:val="18"/>
              </w:rPr>
            </w:pPr>
            <w:r w:rsidRPr="002D4898">
              <w:rPr>
                <w:sz w:val="18"/>
                <w:szCs w:val="18"/>
              </w:rPr>
              <w:t xml:space="preserve">1.Metni meydana getiren birimleri belirler. 2.Metindeki ahengi sağlayan ögeleri belirler. 3.Cümle ve kelime düzeyinde metnin konuşma diliyle ilişkisini belirler. 4.Metnin dilinin kaynaklarını açıklar. 5.Olayın geçtiği mekânın özelliklerini açıklar. 6.Kişilerin özelliklerini ve birbiriyle ilişkisini açıklar. 7.Metnin manzum olarak bir olayı hikâye ettiğini sezer. 8.Olay, kişi, mekân bütünleşmesini fark eder. 9.Olay, kişi ve mekânın halkla ilişkisini araştırır. 10.Metnin temasını bulur. 11.İncelenen metni yorumlar. 12.Metnin sosyal bir problem etrafında oluştuğunu fark eder. 13.Metnin yazılış amacını belirler. 14.Metnin yazıldığı dönemle ilişkisini açıklar. 15.Metnin gelenekle ilişkisini belirler. 16.Manzum hikâyeyi şiirden ayıran özellikleri açıklar. </w:t>
            </w:r>
            <w:r w:rsidRPr="002D4898">
              <w:rPr>
                <w:color w:val="000000"/>
                <w:sz w:val="18"/>
                <w:szCs w:val="18"/>
              </w:rPr>
              <w:t>17.Şairin fikrî ve edebî yönü hakkında çıkarımlarda bulunur. 18</w:t>
            </w:r>
            <w:r w:rsidRPr="002D4898">
              <w:rPr>
                <w:b/>
                <w:bCs/>
                <w:color w:val="000000"/>
                <w:sz w:val="18"/>
                <w:szCs w:val="18"/>
              </w:rPr>
              <w:t>.</w:t>
            </w:r>
            <w:r w:rsidRPr="002D4898">
              <w:rPr>
                <w:color w:val="000000"/>
                <w:sz w:val="18"/>
                <w:szCs w:val="18"/>
              </w:rPr>
              <w:t>Eserle şair arasındaki ilişkiyi belirler.</w:t>
            </w:r>
          </w:p>
          <w:p w:rsidR="00F25911" w:rsidRDefault="00F25911" w:rsidP="00ED2323">
            <w:pPr>
              <w:jc w:val="both"/>
              <w:rPr>
                <w:color w:val="000000"/>
                <w:sz w:val="18"/>
                <w:szCs w:val="18"/>
              </w:rPr>
            </w:pPr>
          </w:p>
          <w:p w:rsidR="00F25911" w:rsidRPr="002D4898" w:rsidRDefault="00F25911" w:rsidP="002D4898">
            <w:pPr>
              <w:jc w:val="both"/>
              <w:rPr>
                <w:b/>
                <w:bCs/>
                <w:sz w:val="18"/>
                <w:szCs w:val="18"/>
              </w:rPr>
            </w:pPr>
            <w:r w:rsidRPr="002D4898">
              <w:rPr>
                <w:b/>
                <w:bCs/>
                <w:sz w:val="18"/>
                <w:szCs w:val="18"/>
              </w:rPr>
              <w:t>Millî Edebiyat Dönemi şiiri hakkında çıkarımlarda bulunma.</w:t>
            </w:r>
          </w:p>
          <w:p w:rsidR="00F25911" w:rsidRPr="002D4898" w:rsidRDefault="00F25911" w:rsidP="002D4898">
            <w:pPr>
              <w:jc w:val="both"/>
              <w:rPr>
                <w:sz w:val="18"/>
                <w:szCs w:val="18"/>
              </w:rPr>
            </w:pPr>
            <w:r w:rsidRPr="002D4898">
              <w:rPr>
                <w:sz w:val="18"/>
                <w:szCs w:val="18"/>
              </w:rPr>
              <w:t xml:space="preserve">1.Millî Edebiyat Dönemi’nde farklı şiir tarzlarını birbiriyle karşılaştırır. </w:t>
            </w:r>
          </w:p>
          <w:p w:rsidR="00F25911" w:rsidRPr="002D4898" w:rsidRDefault="00F25911" w:rsidP="002D4898">
            <w:pPr>
              <w:jc w:val="both"/>
              <w:rPr>
                <w:sz w:val="18"/>
                <w:szCs w:val="18"/>
              </w:rPr>
            </w:pPr>
            <w:r w:rsidRPr="002D4898">
              <w:rPr>
                <w:sz w:val="18"/>
                <w:szCs w:val="18"/>
              </w:rPr>
              <w:t>2.Üzerinde durulan ortak temaları belirler.</w:t>
            </w:r>
          </w:p>
          <w:p w:rsidR="00F25911" w:rsidRPr="00736F6A" w:rsidRDefault="00F25911" w:rsidP="00ED2323">
            <w:pPr>
              <w:jc w:val="both"/>
              <w:rPr>
                <w:sz w:val="16"/>
                <w:szCs w:val="16"/>
              </w:rPr>
            </w:pPr>
            <w:r w:rsidRPr="002D4898">
              <w:rPr>
                <w:sz w:val="18"/>
                <w:szCs w:val="18"/>
              </w:rPr>
              <w:t>3.Şiir dilinin ve söyleyiş biçiminin kaynaklarını sıralar.</w:t>
            </w:r>
          </w:p>
        </w:tc>
      </w:tr>
      <w:tr w:rsidR="00F25911" w:rsidRPr="001271EF">
        <w:trPr>
          <w:cantSplit/>
          <w:trHeight w:val="1231"/>
          <w:jc w:val="center"/>
        </w:trPr>
        <w:tc>
          <w:tcPr>
            <w:tcW w:w="968" w:type="dxa"/>
            <w:tcBorders>
              <w:top w:val="dashDotStroked" w:sz="24" w:space="0" w:color="auto"/>
            </w:tcBorders>
            <w:shd w:val="clear" w:color="auto" w:fill="F3F3F3"/>
            <w:vAlign w:val="center"/>
          </w:tcPr>
          <w:p w:rsidR="00F25911" w:rsidRDefault="00F25911" w:rsidP="00F93AAA">
            <w:pPr>
              <w:jc w:val="center"/>
              <w:rPr>
                <w:b/>
                <w:bCs/>
                <w:sz w:val="24"/>
                <w:szCs w:val="24"/>
              </w:rPr>
            </w:pPr>
            <w:r>
              <w:rPr>
                <w:b/>
                <w:bCs/>
                <w:sz w:val="24"/>
                <w:szCs w:val="24"/>
              </w:rPr>
              <w:t>IV</w:t>
            </w:r>
          </w:p>
          <w:p w:rsidR="00F25911" w:rsidRDefault="00F25911" w:rsidP="00F93AAA">
            <w:pPr>
              <w:jc w:val="center"/>
              <w:rPr>
                <w:b/>
                <w:bCs/>
                <w:sz w:val="24"/>
                <w:szCs w:val="24"/>
              </w:rPr>
            </w:pPr>
            <w:r>
              <w:rPr>
                <w:b/>
                <w:bCs/>
                <w:sz w:val="24"/>
                <w:szCs w:val="24"/>
              </w:rPr>
              <w:t>20-24</w:t>
            </w:r>
          </w:p>
        </w:tc>
        <w:tc>
          <w:tcPr>
            <w:tcW w:w="284" w:type="dxa"/>
            <w:tcBorders>
              <w:top w:val="dashDotStroked" w:sz="24" w:space="0" w:color="auto"/>
            </w:tcBorders>
            <w:shd w:val="clear" w:color="auto" w:fill="F3F3F3"/>
            <w:vAlign w:val="center"/>
          </w:tcPr>
          <w:p w:rsidR="00F25911" w:rsidRPr="005E3912" w:rsidRDefault="00F25911" w:rsidP="002D4898">
            <w:pPr>
              <w:jc w:val="center"/>
              <w:rPr>
                <w:b/>
                <w:bCs/>
                <w:sz w:val="18"/>
                <w:szCs w:val="18"/>
              </w:rPr>
            </w:pPr>
            <w:r w:rsidRPr="005E3912">
              <w:rPr>
                <w:b/>
                <w:bCs/>
                <w:sz w:val="18"/>
                <w:szCs w:val="18"/>
              </w:rPr>
              <w:t>3</w:t>
            </w:r>
          </w:p>
        </w:tc>
        <w:tc>
          <w:tcPr>
            <w:tcW w:w="2410" w:type="dxa"/>
            <w:vMerge w:val="restart"/>
            <w:tcBorders>
              <w:top w:val="dashDotStroked" w:sz="24" w:space="0" w:color="auto"/>
            </w:tcBorders>
            <w:vAlign w:val="center"/>
          </w:tcPr>
          <w:p w:rsidR="00F25911" w:rsidRDefault="00F25911" w:rsidP="002D4898">
            <w:pPr>
              <w:pStyle w:val="GvdeMetni"/>
              <w:tabs>
                <w:tab w:val="left" w:pos="360"/>
                <w:tab w:val="left" w:pos="830"/>
              </w:tabs>
              <w:spacing w:line="200" w:lineRule="atLeast"/>
              <w:jc w:val="center"/>
              <w:rPr>
                <w:b/>
                <w:bCs/>
                <w:sz w:val="18"/>
                <w:szCs w:val="18"/>
              </w:rPr>
            </w:pPr>
          </w:p>
          <w:p w:rsidR="00F25911" w:rsidRPr="00947EF4" w:rsidRDefault="00F25911" w:rsidP="002D4898">
            <w:pPr>
              <w:pStyle w:val="GvdeMetni"/>
              <w:tabs>
                <w:tab w:val="left" w:pos="360"/>
                <w:tab w:val="left" w:pos="830"/>
              </w:tabs>
              <w:spacing w:line="200" w:lineRule="atLeast"/>
              <w:jc w:val="center"/>
              <w:rPr>
                <w:b/>
                <w:bCs/>
                <w:sz w:val="22"/>
                <w:szCs w:val="22"/>
              </w:rPr>
            </w:pPr>
            <w:r w:rsidRPr="00947EF4">
              <w:rPr>
                <w:b/>
                <w:bCs/>
                <w:sz w:val="20"/>
                <w:szCs w:val="20"/>
              </w:rPr>
              <w:t>Millî Edebiyat Dönemi</w:t>
            </w:r>
          </w:p>
          <w:p w:rsidR="00F25911" w:rsidRDefault="00F25911" w:rsidP="002D4898">
            <w:pPr>
              <w:pStyle w:val="GvdeMetni"/>
              <w:spacing w:line="200" w:lineRule="atLeast"/>
              <w:jc w:val="center"/>
              <w:rPr>
                <w:b/>
                <w:bCs/>
                <w:sz w:val="20"/>
                <w:szCs w:val="20"/>
              </w:rPr>
            </w:pPr>
          </w:p>
          <w:p w:rsidR="00F25911" w:rsidRDefault="00F25911" w:rsidP="002D4898">
            <w:pPr>
              <w:pStyle w:val="GvdeMetni"/>
              <w:spacing w:line="200" w:lineRule="atLeast"/>
              <w:jc w:val="center"/>
              <w:rPr>
                <w:b/>
                <w:bCs/>
                <w:sz w:val="20"/>
                <w:szCs w:val="20"/>
              </w:rPr>
            </w:pPr>
            <w:r w:rsidRPr="004D03BA">
              <w:rPr>
                <w:b/>
                <w:bCs/>
                <w:sz w:val="20"/>
                <w:szCs w:val="20"/>
              </w:rPr>
              <w:t>1</w:t>
            </w:r>
            <w:r>
              <w:rPr>
                <w:b/>
                <w:bCs/>
                <w:sz w:val="20"/>
                <w:szCs w:val="20"/>
              </w:rPr>
              <w:t xml:space="preserve">. </w:t>
            </w:r>
            <w:r w:rsidRPr="004D03BA">
              <w:rPr>
                <w:b/>
                <w:bCs/>
                <w:sz w:val="20"/>
                <w:szCs w:val="20"/>
              </w:rPr>
              <w:t xml:space="preserve">Olay Çevresinde </w:t>
            </w:r>
          </w:p>
          <w:p w:rsidR="00F25911" w:rsidRDefault="00F25911" w:rsidP="002D4898">
            <w:pPr>
              <w:pStyle w:val="GvdeMetni"/>
              <w:spacing w:line="200" w:lineRule="atLeast"/>
              <w:jc w:val="center"/>
              <w:rPr>
                <w:b/>
                <w:bCs/>
                <w:sz w:val="20"/>
                <w:szCs w:val="20"/>
              </w:rPr>
            </w:pPr>
            <w:r w:rsidRPr="004D03BA">
              <w:rPr>
                <w:b/>
                <w:bCs/>
                <w:sz w:val="20"/>
                <w:szCs w:val="20"/>
              </w:rPr>
              <w:t>Oluşan Edebî Metinler</w:t>
            </w:r>
          </w:p>
          <w:p w:rsidR="00F25911" w:rsidRPr="004D03BA" w:rsidRDefault="00F25911" w:rsidP="002D4898">
            <w:pPr>
              <w:pStyle w:val="GvdeMetni"/>
              <w:spacing w:line="200" w:lineRule="atLeast"/>
              <w:jc w:val="center"/>
              <w:rPr>
                <w:b/>
                <w:bCs/>
                <w:sz w:val="20"/>
                <w:szCs w:val="20"/>
              </w:rPr>
            </w:pPr>
          </w:p>
          <w:p w:rsidR="00F25911" w:rsidRDefault="00F25911" w:rsidP="002D4898">
            <w:pPr>
              <w:pStyle w:val="GvdeMetni"/>
              <w:tabs>
                <w:tab w:val="left" w:pos="650"/>
              </w:tabs>
              <w:spacing w:line="200" w:lineRule="atLeast"/>
              <w:jc w:val="center"/>
              <w:rPr>
                <w:b/>
                <w:bCs/>
                <w:sz w:val="20"/>
                <w:szCs w:val="20"/>
              </w:rPr>
            </w:pPr>
            <w:r w:rsidRPr="004D03BA">
              <w:rPr>
                <w:b/>
                <w:bCs/>
                <w:sz w:val="20"/>
                <w:szCs w:val="20"/>
              </w:rPr>
              <w:t>A</w:t>
            </w:r>
            <w:r>
              <w:rPr>
                <w:b/>
                <w:bCs/>
                <w:sz w:val="20"/>
                <w:szCs w:val="20"/>
              </w:rPr>
              <w:t xml:space="preserve">. </w:t>
            </w:r>
            <w:r w:rsidRPr="004D03BA">
              <w:rPr>
                <w:b/>
                <w:bCs/>
                <w:sz w:val="20"/>
                <w:szCs w:val="20"/>
              </w:rPr>
              <w:t>Anlatmaya Bağlı Edebî Metinler</w:t>
            </w:r>
          </w:p>
          <w:p w:rsidR="00F25911" w:rsidRPr="004D03BA" w:rsidRDefault="00F25911" w:rsidP="002D4898">
            <w:pPr>
              <w:pStyle w:val="GvdeMetni"/>
              <w:tabs>
                <w:tab w:val="left" w:pos="650"/>
              </w:tabs>
              <w:spacing w:line="200" w:lineRule="atLeast"/>
              <w:jc w:val="center"/>
              <w:rPr>
                <w:b/>
                <w:bCs/>
                <w:sz w:val="20"/>
                <w:szCs w:val="20"/>
              </w:rPr>
            </w:pPr>
          </w:p>
          <w:p w:rsidR="00F25911" w:rsidRPr="00ED6037" w:rsidRDefault="00F25911" w:rsidP="002D4898">
            <w:pPr>
              <w:jc w:val="center"/>
              <w:rPr>
                <w:b/>
                <w:bCs/>
              </w:rPr>
            </w:pPr>
            <w:r w:rsidRPr="004D03BA">
              <w:rPr>
                <w:b/>
                <w:bCs/>
              </w:rPr>
              <w:t>1</w:t>
            </w:r>
            <w:r>
              <w:rPr>
                <w:b/>
                <w:bCs/>
              </w:rPr>
              <w:t xml:space="preserve">. </w:t>
            </w:r>
            <w:r w:rsidRPr="004D03BA">
              <w:rPr>
                <w:b/>
                <w:bCs/>
              </w:rPr>
              <w:t>Hikâye</w:t>
            </w:r>
          </w:p>
        </w:tc>
        <w:tc>
          <w:tcPr>
            <w:tcW w:w="6637" w:type="dxa"/>
            <w:vMerge w:val="restart"/>
            <w:tcBorders>
              <w:top w:val="dashDotStroked" w:sz="24" w:space="0" w:color="auto"/>
            </w:tcBorders>
            <w:vAlign w:val="center"/>
          </w:tcPr>
          <w:p w:rsidR="00F25911" w:rsidRPr="00D269B6" w:rsidRDefault="00F25911" w:rsidP="002D4898">
            <w:pPr>
              <w:pStyle w:val="stbilgi"/>
              <w:tabs>
                <w:tab w:val="clear" w:pos="4536"/>
                <w:tab w:val="clear" w:pos="9072"/>
                <w:tab w:val="num" w:pos="470"/>
              </w:tabs>
              <w:spacing w:line="200" w:lineRule="atLeast"/>
              <w:jc w:val="both"/>
              <w:rPr>
                <w:b/>
                <w:bCs/>
                <w:sz w:val="18"/>
                <w:szCs w:val="18"/>
              </w:rPr>
            </w:pPr>
            <w:r w:rsidRPr="00D269B6">
              <w:rPr>
                <w:b/>
                <w:bCs/>
                <w:sz w:val="18"/>
                <w:szCs w:val="18"/>
              </w:rPr>
              <w:t xml:space="preserve">Millî Edebiyat Dönemi hikâyelerini inceleme. </w:t>
            </w:r>
          </w:p>
          <w:p w:rsidR="00F25911" w:rsidRPr="002D4898" w:rsidRDefault="00F25911" w:rsidP="002D4898">
            <w:pPr>
              <w:jc w:val="both"/>
              <w:rPr>
                <w:b/>
                <w:bCs/>
                <w:sz w:val="18"/>
                <w:szCs w:val="18"/>
              </w:rPr>
            </w:pPr>
            <w:r w:rsidRPr="00D269B6">
              <w:rPr>
                <w:sz w:val="18"/>
                <w:szCs w:val="18"/>
              </w:rPr>
              <w:t>1. Olay örgüsünü bulur.</w:t>
            </w:r>
            <w:r>
              <w:rPr>
                <w:sz w:val="18"/>
                <w:szCs w:val="18"/>
              </w:rPr>
              <w:t xml:space="preserve"> </w:t>
            </w:r>
            <w:r w:rsidRPr="00D269B6">
              <w:rPr>
                <w:sz w:val="18"/>
                <w:szCs w:val="18"/>
              </w:rPr>
              <w:t>2.Metindeki temel çatışmayı veya karşılaşmayı bulur, özelliklerini belirler.  3. Kişilerin olay örgüsündeki işlevlerini belirler, özelliklerini açıklar. 4. Kişilerin birbirleriyle ilişkisini belirler.  5. Kişilerle metnin yazıldığı dönemde karşılaşılıp karşılaşılamayacağını tartışır.  6. Mekânın işlevini belirler.  7. Zamanın işlevini belirler.</w:t>
            </w:r>
            <w:r>
              <w:rPr>
                <w:sz w:val="18"/>
                <w:szCs w:val="18"/>
              </w:rPr>
              <w:t xml:space="preserve">  </w:t>
            </w:r>
            <w:r w:rsidRPr="00D269B6">
              <w:rPr>
                <w:sz w:val="18"/>
                <w:szCs w:val="18"/>
              </w:rPr>
              <w:t xml:space="preserve">8. Metindeki olay, kişi, zaman ve mekân arasındaki ilişkiyi belirler.  9. Metindeki temel çatışma veya karşılaşmayı bulur.  10. Temel çatışmadan hareketle temayı bulur. 11. Anadolu’nun metne nasıl yansıdığını tartışır.  12. Metnin kim tarafından anlatıldığını ve bakış açısını belirler.  </w:t>
            </w:r>
            <w:r>
              <w:rPr>
                <w:sz w:val="18"/>
                <w:szCs w:val="18"/>
              </w:rPr>
              <w:t xml:space="preserve">       </w:t>
            </w:r>
            <w:r w:rsidRPr="00D269B6">
              <w:rPr>
                <w:sz w:val="18"/>
                <w:szCs w:val="18"/>
              </w:rPr>
              <w:t xml:space="preserve">13. Anlatıcının anlatmada, tasvirde, tahlilde takındığı tavrı ve dile yüklediği yeni değerleri belirler.  14. Metni yorumlayarak güncelleştirir.  15. Metinle yazıldığı dönem arasındaki ilişkiyi belirler.  16. Metnin bağlı olduğu geleneği açıklar. </w:t>
            </w:r>
            <w:r w:rsidRPr="00D269B6">
              <w:rPr>
                <w:color w:val="000000"/>
                <w:sz w:val="18"/>
                <w:szCs w:val="18"/>
              </w:rPr>
              <w:t xml:space="preserve"> 17. Yazarın fikrî ve edebî yönü hakkında çıkarımlarda bulunur.  18. Eserle yazar arasındaki ilişkiyi belirler.</w:t>
            </w:r>
          </w:p>
        </w:tc>
      </w:tr>
      <w:tr w:rsidR="00F25911" w:rsidRPr="001271EF">
        <w:trPr>
          <w:cantSplit/>
          <w:trHeight w:val="133"/>
          <w:jc w:val="center"/>
        </w:trPr>
        <w:tc>
          <w:tcPr>
            <w:tcW w:w="968" w:type="dxa"/>
            <w:tcBorders>
              <w:top w:val="dashDotStroked" w:sz="24" w:space="0" w:color="auto"/>
            </w:tcBorders>
            <w:shd w:val="clear" w:color="auto" w:fill="F3F3F3"/>
            <w:vAlign w:val="center"/>
          </w:tcPr>
          <w:p w:rsidR="00F25911" w:rsidRDefault="00F25911" w:rsidP="00F93AAA">
            <w:pPr>
              <w:jc w:val="center"/>
              <w:rPr>
                <w:b/>
                <w:bCs/>
                <w:sz w:val="24"/>
                <w:szCs w:val="24"/>
              </w:rPr>
            </w:pPr>
            <w:r>
              <w:rPr>
                <w:b/>
                <w:bCs/>
                <w:sz w:val="24"/>
                <w:szCs w:val="24"/>
              </w:rPr>
              <w:t>V</w:t>
            </w:r>
          </w:p>
          <w:p w:rsidR="00F25911" w:rsidRDefault="00F25911" w:rsidP="00F93AAA">
            <w:pPr>
              <w:jc w:val="center"/>
              <w:rPr>
                <w:b/>
                <w:bCs/>
                <w:sz w:val="24"/>
                <w:szCs w:val="24"/>
              </w:rPr>
            </w:pPr>
            <w:r>
              <w:rPr>
                <w:b/>
                <w:bCs/>
                <w:sz w:val="24"/>
                <w:szCs w:val="24"/>
              </w:rPr>
              <w:t>27-30</w:t>
            </w:r>
          </w:p>
        </w:tc>
        <w:tc>
          <w:tcPr>
            <w:tcW w:w="284" w:type="dxa"/>
            <w:tcBorders>
              <w:top w:val="dashDotStroked" w:sz="24" w:space="0" w:color="auto"/>
            </w:tcBorders>
            <w:shd w:val="clear" w:color="auto" w:fill="F3F3F3"/>
            <w:vAlign w:val="center"/>
          </w:tcPr>
          <w:p w:rsidR="00F25911" w:rsidRPr="005E3912" w:rsidRDefault="00F25911" w:rsidP="005E3912">
            <w:pPr>
              <w:jc w:val="center"/>
              <w:rPr>
                <w:b/>
                <w:bCs/>
                <w:sz w:val="18"/>
                <w:szCs w:val="18"/>
              </w:rPr>
            </w:pPr>
            <w:r w:rsidRPr="005E3912">
              <w:rPr>
                <w:b/>
                <w:bCs/>
                <w:sz w:val="18"/>
                <w:szCs w:val="18"/>
              </w:rPr>
              <w:t>3</w:t>
            </w:r>
          </w:p>
        </w:tc>
        <w:tc>
          <w:tcPr>
            <w:tcW w:w="2410" w:type="dxa"/>
            <w:vMerge/>
            <w:vAlign w:val="center"/>
          </w:tcPr>
          <w:p w:rsidR="00F25911" w:rsidRPr="004D03BA" w:rsidRDefault="00F25911" w:rsidP="002D4898">
            <w:pPr>
              <w:jc w:val="center"/>
            </w:pPr>
          </w:p>
        </w:tc>
        <w:tc>
          <w:tcPr>
            <w:tcW w:w="6637" w:type="dxa"/>
            <w:vMerge/>
          </w:tcPr>
          <w:p w:rsidR="00F25911" w:rsidRPr="00D269B6" w:rsidRDefault="00F25911" w:rsidP="002D4898">
            <w:pPr>
              <w:jc w:val="both"/>
              <w:rPr>
                <w:sz w:val="18"/>
                <w:szCs w:val="18"/>
              </w:rPr>
            </w:pPr>
          </w:p>
        </w:tc>
      </w:tr>
      <w:tr w:rsidR="00577D72" w:rsidRPr="001271EF">
        <w:trPr>
          <w:cantSplit/>
          <w:jc w:val="center"/>
        </w:trPr>
        <w:tc>
          <w:tcPr>
            <w:tcW w:w="3662" w:type="dxa"/>
            <w:gridSpan w:val="3"/>
            <w:tcBorders>
              <w:top w:val="dashDotStroked" w:sz="24" w:space="0" w:color="auto"/>
            </w:tcBorders>
            <w:vAlign w:val="center"/>
          </w:tcPr>
          <w:p w:rsidR="00577D72" w:rsidRPr="00011046" w:rsidRDefault="00577D72">
            <w:pPr>
              <w:rPr>
                <w:b/>
                <w:bCs/>
              </w:rPr>
            </w:pPr>
            <w:r w:rsidRPr="00011046">
              <w:rPr>
                <w:b/>
                <w:bCs/>
              </w:rPr>
              <w:t>KAYNAK ARAÇ-GEREÇLER</w:t>
            </w:r>
          </w:p>
        </w:tc>
        <w:tc>
          <w:tcPr>
            <w:tcW w:w="6637" w:type="dxa"/>
            <w:tcBorders>
              <w:top w:val="dashDotStroked" w:sz="24" w:space="0" w:color="auto"/>
            </w:tcBorders>
            <w:vAlign w:val="center"/>
          </w:tcPr>
          <w:p w:rsidR="00577D72" w:rsidRPr="00736F6A" w:rsidRDefault="00577D72" w:rsidP="003C4300">
            <w:pPr>
              <w:rPr>
                <w:sz w:val="16"/>
                <w:szCs w:val="16"/>
              </w:rPr>
            </w:pPr>
            <w:r w:rsidRPr="00736F6A">
              <w:rPr>
                <w:sz w:val="16"/>
                <w:szCs w:val="16"/>
              </w:rPr>
              <w:t xml:space="preserve">Türk Edebiyatı ders </w:t>
            </w:r>
            <w:r w:rsidR="000659BA" w:rsidRPr="00736F6A">
              <w:rPr>
                <w:sz w:val="16"/>
                <w:szCs w:val="16"/>
              </w:rPr>
              <w:t>kitabı, kompozisyon</w:t>
            </w:r>
            <w:r w:rsidRPr="00736F6A">
              <w:rPr>
                <w:sz w:val="16"/>
                <w:szCs w:val="16"/>
              </w:rPr>
              <w:t xml:space="preserve"> yardımcı kitapları, </w:t>
            </w:r>
            <w:r w:rsidR="000659BA" w:rsidRPr="00736F6A">
              <w:rPr>
                <w:sz w:val="16"/>
                <w:szCs w:val="16"/>
              </w:rPr>
              <w:t>sözlükler, yazım</w:t>
            </w:r>
            <w:r w:rsidRPr="00736F6A">
              <w:rPr>
                <w:sz w:val="16"/>
                <w:szCs w:val="16"/>
              </w:rPr>
              <w:t xml:space="preserve"> kılavuzu, atasözleri ve Deyimler </w:t>
            </w:r>
            <w:r w:rsidR="000659BA" w:rsidRPr="00736F6A">
              <w:rPr>
                <w:sz w:val="16"/>
                <w:szCs w:val="16"/>
              </w:rPr>
              <w:t>Sözlüğü, işlenen</w:t>
            </w:r>
            <w:r w:rsidRPr="00736F6A">
              <w:rPr>
                <w:sz w:val="16"/>
                <w:szCs w:val="16"/>
              </w:rPr>
              <w:t xml:space="preserve"> konularla ilgili metinlerin yer aldığı bütün kaynaklar,</w:t>
            </w:r>
            <w:r w:rsidR="000659BA">
              <w:rPr>
                <w:sz w:val="16"/>
                <w:szCs w:val="16"/>
              </w:rPr>
              <w:t xml:space="preserve"> </w:t>
            </w:r>
            <w:r w:rsidRPr="00736F6A">
              <w:rPr>
                <w:sz w:val="16"/>
                <w:szCs w:val="16"/>
              </w:rPr>
              <w:t>edebiyat tarihi kitapları, ansiklopediler, internet, gazete ve dergiler</w:t>
            </w:r>
          </w:p>
        </w:tc>
      </w:tr>
      <w:tr w:rsidR="00577D72" w:rsidRPr="001271EF">
        <w:trPr>
          <w:cantSplit/>
          <w:trHeight w:val="356"/>
          <w:jc w:val="center"/>
        </w:trPr>
        <w:tc>
          <w:tcPr>
            <w:tcW w:w="3662" w:type="dxa"/>
            <w:gridSpan w:val="3"/>
            <w:vAlign w:val="center"/>
          </w:tcPr>
          <w:p w:rsidR="00577D72" w:rsidRPr="00011046" w:rsidRDefault="00577D72">
            <w:pPr>
              <w:rPr>
                <w:b/>
                <w:bCs/>
              </w:rPr>
            </w:pPr>
            <w:r w:rsidRPr="00011046">
              <w:rPr>
                <w:b/>
                <w:bCs/>
              </w:rPr>
              <w:t>YÖNTEM ve TEKNİKLER</w:t>
            </w:r>
          </w:p>
        </w:tc>
        <w:tc>
          <w:tcPr>
            <w:tcW w:w="6637" w:type="dxa"/>
            <w:vAlign w:val="center"/>
          </w:tcPr>
          <w:p w:rsidR="00577D72" w:rsidRPr="00736F6A" w:rsidRDefault="00577D72" w:rsidP="009540CA">
            <w:pPr>
              <w:rPr>
                <w:sz w:val="16"/>
                <w:szCs w:val="16"/>
              </w:rPr>
            </w:pPr>
            <w:r w:rsidRPr="00736F6A">
              <w:rPr>
                <w:sz w:val="16"/>
                <w:szCs w:val="16"/>
              </w:rPr>
              <w:t xml:space="preserve">Soru - </w:t>
            </w:r>
            <w:r w:rsidR="000659BA" w:rsidRPr="00736F6A">
              <w:rPr>
                <w:sz w:val="16"/>
                <w:szCs w:val="16"/>
              </w:rPr>
              <w:t>cevap, beyin</w:t>
            </w:r>
            <w:r w:rsidRPr="00736F6A">
              <w:rPr>
                <w:sz w:val="16"/>
                <w:szCs w:val="16"/>
              </w:rPr>
              <w:t xml:space="preserve"> </w:t>
            </w:r>
            <w:r w:rsidR="000659BA" w:rsidRPr="00736F6A">
              <w:rPr>
                <w:sz w:val="16"/>
                <w:szCs w:val="16"/>
              </w:rPr>
              <w:t>fırtınası, problem</w:t>
            </w:r>
            <w:r w:rsidRPr="00736F6A">
              <w:rPr>
                <w:sz w:val="16"/>
                <w:szCs w:val="16"/>
              </w:rPr>
              <w:t xml:space="preserve"> çözme,</w:t>
            </w:r>
            <w:r w:rsidR="000659BA">
              <w:rPr>
                <w:sz w:val="16"/>
                <w:szCs w:val="16"/>
              </w:rPr>
              <w:t xml:space="preserve"> </w:t>
            </w:r>
            <w:r w:rsidRPr="00736F6A">
              <w:rPr>
                <w:sz w:val="16"/>
                <w:szCs w:val="16"/>
              </w:rPr>
              <w:t>inceleme,</w:t>
            </w:r>
            <w:r w:rsidR="000659BA">
              <w:rPr>
                <w:sz w:val="16"/>
                <w:szCs w:val="16"/>
              </w:rPr>
              <w:t xml:space="preserve"> </w:t>
            </w:r>
            <w:r w:rsidRPr="00736F6A">
              <w:rPr>
                <w:sz w:val="16"/>
                <w:szCs w:val="16"/>
              </w:rPr>
              <w:t>uygulama,</w:t>
            </w:r>
            <w:r w:rsidR="000659BA">
              <w:rPr>
                <w:sz w:val="16"/>
                <w:szCs w:val="16"/>
              </w:rPr>
              <w:t xml:space="preserve"> </w:t>
            </w:r>
            <w:r w:rsidRPr="00736F6A">
              <w:rPr>
                <w:sz w:val="16"/>
                <w:szCs w:val="16"/>
              </w:rPr>
              <w:t>araştırma,</w:t>
            </w:r>
            <w:r w:rsidR="000659BA">
              <w:rPr>
                <w:sz w:val="16"/>
                <w:szCs w:val="16"/>
              </w:rPr>
              <w:t xml:space="preserve"> </w:t>
            </w:r>
            <w:r w:rsidRPr="00736F6A">
              <w:rPr>
                <w:sz w:val="16"/>
                <w:szCs w:val="16"/>
              </w:rPr>
              <w:t>örnek olay incelemesi,</w:t>
            </w:r>
            <w:r w:rsidR="000659BA">
              <w:rPr>
                <w:sz w:val="16"/>
                <w:szCs w:val="16"/>
              </w:rPr>
              <w:t xml:space="preserve"> </w:t>
            </w:r>
            <w:r w:rsidRPr="00736F6A">
              <w:rPr>
                <w:sz w:val="16"/>
                <w:szCs w:val="16"/>
              </w:rPr>
              <w:t xml:space="preserve">iş birliğine dayalı </w:t>
            </w:r>
            <w:r w:rsidR="000659BA" w:rsidRPr="00736F6A">
              <w:rPr>
                <w:sz w:val="16"/>
                <w:szCs w:val="16"/>
              </w:rPr>
              <w:t>öğrenme, çoklu</w:t>
            </w:r>
            <w:r w:rsidRPr="00736F6A">
              <w:rPr>
                <w:sz w:val="16"/>
                <w:szCs w:val="16"/>
              </w:rPr>
              <w:t xml:space="preserve"> zekâ</w:t>
            </w:r>
          </w:p>
        </w:tc>
      </w:tr>
      <w:tr w:rsidR="00577D72" w:rsidRPr="001271EF">
        <w:trPr>
          <w:cantSplit/>
          <w:trHeight w:val="198"/>
          <w:jc w:val="center"/>
        </w:trPr>
        <w:tc>
          <w:tcPr>
            <w:tcW w:w="3662" w:type="dxa"/>
            <w:gridSpan w:val="3"/>
            <w:vAlign w:val="center"/>
          </w:tcPr>
          <w:p w:rsidR="00577D72" w:rsidRPr="00011046" w:rsidRDefault="00577D72">
            <w:pPr>
              <w:rPr>
                <w:b/>
                <w:bCs/>
              </w:rPr>
            </w:pPr>
            <w:r w:rsidRPr="00011046">
              <w:rPr>
                <w:b/>
                <w:bCs/>
              </w:rPr>
              <w:t xml:space="preserve">DEĞERLENDİRME </w:t>
            </w:r>
          </w:p>
          <w:p w:rsidR="00577D72" w:rsidRPr="001271EF" w:rsidRDefault="00577D72">
            <w:pPr>
              <w:rPr>
                <w:b/>
                <w:bCs/>
                <w:sz w:val="16"/>
                <w:szCs w:val="16"/>
              </w:rPr>
            </w:pPr>
          </w:p>
        </w:tc>
        <w:tc>
          <w:tcPr>
            <w:tcW w:w="6637" w:type="dxa"/>
            <w:vAlign w:val="center"/>
          </w:tcPr>
          <w:p w:rsidR="00577D72" w:rsidRPr="00C81E9A" w:rsidRDefault="00577D72" w:rsidP="00C81E9A">
            <w:pPr>
              <w:numPr>
                <w:ilvl w:val="0"/>
                <w:numId w:val="5"/>
              </w:numPr>
              <w:rPr>
                <w:sz w:val="16"/>
                <w:szCs w:val="16"/>
              </w:rPr>
            </w:pPr>
            <w:r w:rsidRPr="00C81E9A">
              <w:rPr>
                <w:sz w:val="16"/>
                <w:szCs w:val="16"/>
              </w:rPr>
              <w:t>23 Nisan Ulusal Egemenlik ve Çocuk Bayramı</w:t>
            </w:r>
          </w:p>
          <w:p w:rsidR="00577D72" w:rsidRPr="00C81E9A" w:rsidRDefault="00577D72" w:rsidP="00C81E9A">
            <w:pPr>
              <w:numPr>
                <w:ilvl w:val="0"/>
                <w:numId w:val="5"/>
              </w:numPr>
              <w:rPr>
                <w:b/>
                <w:bCs/>
                <w:sz w:val="16"/>
                <w:szCs w:val="16"/>
              </w:rPr>
            </w:pPr>
            <w:r w:rsidRPr="00C81E9A">
              <w:rPr>
                <w:b/>
                <w:bCs/>
                <w:sz w:val="16"/>
                <w:szCs w:val="16"/>
              </w:rPr>
              <w:t xml:space="preserve">2.Yazılı Yoklama (Nisan </w:t>
            </w:r>
            <w:r>
              <w:rPr>
                <w:b/>
                <w:bCs/>
                <w:sz w:val="16"/>
                <w:szCs w:val="16"/>
              </w:rPr>
              <w:t>son hafta</w:t>
            </w:r>
            <w:r w:rsidRPr="00C81E9A">
              <w:rPr>
                <w:b/>
                <w:bCs/>
                <w:sz w:val="16"/>
                <w:szCs w:val="16"/>
              </w:rPr>
              <w:t>)</w:t>
            </w:r>
          </w:p>
        </w:tc>
      </w:tr>
    </w:tbl>
    <w:p w:rsidR="00577D72" w:rsidRDefault="00577D72">
      <w:r w:rsidRPr="001271EF">
        <w:t xml:space="preserve">                </w:t>
      </w:r>
    </w:p>
    <w:sectPr w:rsidR="00577D72" w:rsidSect="005E3912">
      <w:pgSz w:w="11906" w:h="16838"/>
      <w:pgMar w:top="426" w:right="991" w:bottom="142"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Garamond">
    <w:panose1 w:val="02020404030301010803"/>
    <w:charset w:val="A2"/>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F3BBD"/>
    <w:multiLevelType w:val="singleLevel"/>
    <w:tmpl w:val="07824356"/>
    <w:lvl w:ilvl="0">
      <w:numFmt w:val="bullet"/>
      <w:lvlText w:val=""/>
      <w:lvlJc w:val="left"/>
      <w:pPr>
        <w:tabs>
          <w:tab w:val="num" w:pos="360"/>
        </w:tabs>
        <w:ind w:left="360" w:hanging="360"/>
      </w:pPr>
      <w:rPr>
        <w:rFonts w:ascii="Symbol" w:hAnsi="Symbol" w:cs="Symbol" w:hint="default"/>
        <w:sz w:val="18"/>
        <w:szCs w:val="18"/>
      </w:rPr>
    </w:lvl>
  </w:abstractNum>
  <w:abstractNum w:abstractNumId="1">
    <w:nsid w:val="15AE6BF5"/>
    <w:multiLevelType w:val="hybridMultilevel"/>
    <w:tmpl w:val="BE4046B0"/>
    <w:lvl w:ilvl="0" w:tplc="041F0001">
      <w:start w:val="1"/>
      <w:numFmt w:val="bullet"/>
      <w:lvlText w:val=""/>
      <w:lvlJc w:val="left"/>
      <w:pPr>
        <w:tabs>
          <w:tab w:val="num" w:pos="720"/>
        </w:tabs>
        <w:ind w:left="720" w:hanging="360"/>
      </w:pPr>
      <w:rPr>
        <w:rFonts w:ascii="Symbol" w:hAnsi="Symbol" w:cs="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cs="Wingdings" w:hint="default"/>
      </w:rPr>
    </w:lvl>
    <w:lvl w:ilvl="3" w:tplc="041F0001" w:tentative="1">
      <w:start w:val="1"/>
      <w:numFmt w:val="bullet"/>
      <w:lvlText w:val=""/>
      <w:lvlJc w:val="left"/>
      <w:pPr>
        <w:tabs>
          <w:tab w:val="num" w:pos="2880"/>
        </w:tabs>
        <w:ind w:left="2880" w:hanging="360"/>
      </w:pPr>
      <w:rPr>
        <w:rFonts w:ascii="Symbol" w:hAnsi="Symbol" w:cs="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cs="Wingdings" w:hint="default"/>
      </w:rPr>
    </w:lvl>
    <w:lvl w:ilvl="6" w:tplc="041F0001" w:tentative="1">
      <w:start w:val="1"/>
      <w:numFmt w:val="bullet"/>
      <w:lvlText w:val=""/>
      <w:lvlJc w:val="left"/>
      <w:pPr>
        <w:tabs>
          <w:tab w:val="num" w:pos="5040"/>
        </w:tabs>
        <w:ind w:left="5040" w:hanging="360"/>
      </w:pPr>
      <w:rPr>
        <w:rFonts w:ascii="Symbol" w:hAnsi="Symbol" w:cs="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cs="Wingdings" w:hint="default"/>
      </w:rPr>
    </w:lvl>
  </w:abstractNum>
  <w:abstractNum w:abstractNumId="2">
    <w:nsid w:val="23D60E81"/>
    <w:multiLevelType w:val="singleLevel"/>
    <w:tmpl w:val="07824356"/>
    <w:lvl w:ilvl="0">
      <w:numFmt w:val="bullet"/>
      <w:lvlText w:val=""/>
      <w:lvlJc w:val="left"/>
      <w:pPr>
        <w:tabs>
          <w:tab w:val="num" w:pos="360"/>
        </w:tabs>
        <w:ind w:left="360" w:hanging="360"/>
      </w:pPr>
      <w:rPr>
        <w:rFonts w:ascii="Symbol" w:hAnsi="Symbol" w:cs="Symbol" w:hint="default"/>
        <w:sz w:val="18"/>
        <w:szCs w:val="18"/>
      </w:rPr>
    </w:lvl>
  </w:abstractNum>
  <w:abstractNum w:abstractNumId="3">
    <w:nsid w:val="46D33F21"/>
    <w:multiLevelType w:val="singleLevel"/>
    <w:tmpl w:val="07824356"/>
    <w:lvl w:ilvl="0">
      <w:numFmt w:val="bullet"/>
      <w:lvlText w:val=""/>
      <w:lvlJc w:val="left"/>
      <w:pPr>
        <w:tabs>
          <w:tab w:val="num" w:pos="360"/>
        </w:tabs>
        <w:ind w:left="360" w:hanging="360"/>
      </w:pPr>
      <w:rPr>
        <w:rFonts w:ascii="Symbol" w:hAnsi="Symbol" w:cs="Symbol" w:hint="default"/>
        <w:sz w:val="18"/>
        <w:szCs w:val="18"/>
      </w:rPr>
    </w:lvl>
  </w:abstractNum>
  <w:abstractNum w:abstractNumId="4">
    <w:nsid w:val="74BB6EC8"/>
    <w:multiLevelType w:val="singleLevel"/>
    <w:tmpl w:val="07824356"/>
    <w:lvl w:ilvl="0">
      <w:numFmt w:val="bullet"/>
      <w:lvlText w:val=""/>
      <w:lvlJc w:val="left"/>
      <w:pPr>
        <w:tabs>
          <w:tab w:val="num" w:pos="360"/>
        </w:tabs>
        <w:ind w:left="360" w:hanging="360"/>
      </w:pPr>
      <w:rPr>
        <w:rFonts w:ascii="Symbol" w:hAnsi="Symbol" w:cs="Symbol" w:hint="default"/>
        <w:sz w:val="18"/>
        <w:szCs w:val="18"/>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intPostScriptOverText/>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142"/>
  <w:doNotHyphenateCaps/>
  <w:displayHorizontalDrawingGridEvery w:val="0"/>
  <w:displayVerticalDrawingGridEvery w:val="0"/>
  <w:doNotUseMarginsForDrawingGridOrigin/>
  <w:characterSpacingControl w:val="doNotCompress"/>
  <w:doNotValidateAgainstSchema/>
  <w:doNotDemarcateInvalidXml/>
  <w:compat>
    <w:noExtraLineSpacing/>
    <w:printColBlack/>
    <w:subFontBySize/>
    <w:suppressBottomSpacing/>
    <w:suppressTopSpacing/>
    <w:suppressSpBfAfterPgBrk/>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C8A"/>
    <w:rsid w:val="00011046"/>
    <w:rsid w:val="00037FD2"/>
    <w:rsid w:val="000659BA"/>
    <w:rsid w:val="0007378C"/>
    <w:rsid w:val="000B0166"/>
    <w:rsid w:val="000C7746"/>
    <w:rsid w:val="000F4A78"/>
    <w:rsid w:val="00124318"/>
    <w:rsid w:val="001271D2"/>
    <w:rsid w:val="001271EF"/>
    <w:rsid w:val="001360CB"/>
    <w:rsid w:val="0014729D"/>
    <w:rsid w:val="001602B0"/>
    <w:rsid w:val="001721C7"/>
    <w:rsid w:val="001C443A"/>
    <w:rsid w:val="001E5C88"/>
    <w:rsid w:val="001F0BF6"/>
    <w:rsid w:val="001F1D00"/>
    <w:rsid w:val="001F4247"/>
    <w:rsid w:val="00207BB3"/>
    <w:rsid w:val="00241CE2"/>
    <w:rsid w:val="00262CE4"/>
    <w:rsid w:val="00264946"/>
    <w:rsid w:val="00292810"/>
    <w:rsid w:val="002D4898"/>
    <w:rsid w:val="002F73CE"/>
    <w:rsid w:val="003037AF"/>
    <w:rsid w:val="0030683F"/>
    <w:rsid w:val="003552E6"/>
    <w:rsid w:val="003660FE"/>
    <w:rsid w:val="003749A9"/>
    <w:rsid w:val="00376489"/>
    <w:rsid w:val="00377E82"/>
    <w:rsid w:val="003C4300"/>
    <w:rsid w:val="003D3B5A"/>
    <w:rsid w:val="003E73E0"/>
    <w:rsid w:val="003F2C62"/>
    <w:rsid w:val="00436B05"/>
    <w:rsid w:val="00451101"/>
    <w:rsid w:val="00491520"/>
    <w:rsid w:val="004B16C5"/>
    <w:rsid w:val="004D03BA"/>
    <w:rsid w:val="004E7E9A"/>
    <w:rsid w:val="004E7F6F"/>
    <w:rsid w:val="00507619"/>
    <w:rsid w:val="00544E2F"/>
    <w:rsid w:val="0056136E"/>
    <w:rsid w:val="005654CD"/>
    <w:rsid w:val="00565980"/>
    <w:rsid w:val="00577D72"/>
    <w:rsid w:val="005A4C50"/>
    <w:rsid w:val="005A6F16"/>
    <w:rsid w:val="005D184B"/>
    <w:rsid w:val="005E3192"/>
    <w:rsid w:val="005E3912"/>
    <w:rsid w:val="005F1730"/>
    <w:rsid w:val="00612A9E"/>
    <w:rsid w:val="0062747E"/>
    <w:rsid w:val="00646879"/>
    <w:rsid w:val="0066718A"/>
    <w:rsid w:val="00667E41"/>
    <w:rsid w:val="006731C6"/>
    <w:rsid w:val="00700E13"/>
    <w:rsid w:val="00717C3F"/>
    <w:rsid w:val="00732D42"/>
    <w:rsid w:val="007360EB"/>
    <w:rsid w:val="00736F6A"/>
    <w:rsid w:val="00743BBF"/>
    <w:rsid w:val="00750FC6"/>
    <w:rsid w:val="00781F3C"/>
    <w:rsid w:val="00834A36"/>
    <w:rsid w:val="00841217"/>
    <w:rsid w:val="0084599C"/>
    <w:rsid w:val="0086326B"/>
    <w:rsid w:val="00890C5E"/>
    <w:rsid w:val="008F7AB1"/>
    <w:rsid w:val="00904056"/>
    <w:rsid w:val="009069C1"/>
    <w:rsid w:val="00936FE2"/>
    <w:rsid w:val="00947EF4"/>
    <w:rsid w:val="00947F56"/>
    <w:rsid w:val="009540CA"/>
    <w:rsid w:val="009646E7"/>
    <w:rsid w:val="00994626"/>
    <w:rsid w:val="00995012"/>
    <w:rsid w:val="00A07C8F"/>
    <w:rsid w:val="00A20AF5"/>
    <w:rsid w:val="00A35AF6"/>
    <w:rsid w:val="00A66C53"/>
    <w:rsid w:val="00A92711"/>
    <w:rsid w:val="00A9287E"/>
    <w:rsid w:val="00AB7CAA"/>
    <w:rsid w:val="00AF344F"/>
    <w:rsid w:val="00B00915"/>
    <w:rsid w:val="00B2611E"/>
    <w:rsid w:val="00B432A5"/>
    <w:rsid w:val="00B47566"/>
    <w:rsid w:val="00BA107D"/>
    <w:rsid w:val="00BB1C8A"/>
    <w:rsid w:val="00BC2EB1"/>
    <w:rsid w:val="00BC6713"/>
    <w:rsid w:val="00BD20AE"/>
    <w:rsid w:val="00BD7485"/>
    <w:rsid w:val="00C10AB5"/>
    <w:rsid w:val="00C2484C"/>
    <w:rsid w:val="00C46BD1"/>
    <w:rsid w:val="00C46E8A"/>
    <w:rsid w:val="00C81E9A"/>
    <w:rsid w:val="00D22C2B"/>
    <w:rsid w:val="00D269B6"/>
    <w:rsid w:val="00D403CB"/>
    <w:rsid w:val="00D56914"/>
    <w:rsid w:val="00D64CB3"/>
    <w:rsid w:val="00D70E13"/>
    <w:rsid w:val="00DE794C"/>
    <w:rsid w:val="00DF5F83"/>
    <w:rsid w:val="00E76796"/>
    <w:rsid w:val="00E82682"/>
    <w:rsid w:val="00E9269D"/>
    <w:rsid w:val="00ED2323"/>
    <w:rsid w:val="00ED6037"/>
    <w:rsid w:val="00EF5356"/>
    <w:rsid w:val="00EF6A1E"/>
    <w:rsid w:val="00F00E77"/>
    <w:rsid w:val="00F04406"/>
    <w:rsid w:val="00F044F0"/>
    <w:rsid w:val="00F04EFF"/>
    <w:rsid w:val="00F16BF8"/>
    <w:rsid w:val="00F25911"/>
    <w:rsid w:val="00F461F0"/>
    <w:rsid w:val="00F6121A"/>
    <w:rsid w:val="00F6363B"/>
    <w:rsid w:val="00F809B1"/>
    <w:rsid w:val="00F83D14"/>
    <w:rsid w:val="00F92A74"/>
    <w:rsid w:val="00FA1755"/>
    <w:rsid w:val="00FB7982"/>
    <w:rsid w:val="00FD14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1C7"/>
  </w:style>
  <w:style w:type="paragraph" w:styleId="Balk1">
    <w:name w:val="heading 1"/>
    <w:basedOn w:val="Normal"/>
    <w:next w:val="Normal"/>
    <w:link w:val="Balk1Char"/>
    <w:uiPriority w:val="99"/>
    <w:qFormat/>
    <w:rsid w:val="001721C7"/>
    <w:pPr>
      <w:keepNext/>
      <w:outlineLvl w:val="0"/>
    </w:pPr>
    <w:rPr>
      <w:b/>
      <w:bCs/>
    </w:rPr>
  </w:style>
  <w:style w:type="paragraph" w:styleId="Balk2">
    <w:name w:val="heading 2"/>
    <w:basedOn w:val="Normal"/>
    <w:next w:val="Normal"/>
    <w:link w:val="Balk2Char"/>
    <w:uiPriority w:val="99"/>
    <w:qFormat/>
    <w:rsid w:val="001721C7"/>
    <w:pPr>
      <w:keepNext/>
      <w:jc w:val="center"/>
      <w:outlineLvl w:val="1"/>
    </w:pPr>
    <w:rPr>
      <w:b/>
      <w:bCs/>
      <w:sz w:val="16"/>
      <w:szCs w:val="16"/>
    </w:rPr>
  </w:style>
  <w:style w:type="paragraph" w:styleId="Balk3">
    <w:name w:val="heading 3"/>
    <w:basedOn w:val="Normal"/>
    <w:next w:val="Normal"/>
    <w:link w:val="Balk3Char"/>
    <w:uiPriority w:val="99"/>
    <w:qFormat/>
    <w:rsid w:val="001721C7"/>
    <w:pPr>
      <w:keepNext/>
      <w:jc w:val="center"/>
      <w:outlineLvl w:val="2"/>
    </w:pPr>
    <w:rPr>
      <w:b/>
      <w:bCs/>
    </w:rPr>
  </w:style>
  <w:style w:type="paragraph" w:styleId="Balk4">
    <w:name w:val="heading 4"/>
    <w:basedOn w:val="Normal"/>
    <w:next w:val="Normal"/>
    <w:link w:val="Balk4Char"/>
    <w:uiPriority w:val="99"/>
    <w:qFormat/>
    <w:rsid w:val="001721C7"/>
    <w:pPr>
      <w:keepNext/>
      <w:framePr w:hSpace="141" w:wrap="around" w:vAnchor="page" w:hAnchor="margin" w:y="2341"/>
      <w:jc w:val="center"/>
      <w:outlineLvl w:val="3"/>
    </w:pPr>
    <w:rPr>
      <w:rFonts w:ascii="Arial" w:hAnsi="Arial" w:cs="Arial"/>
      <w:b/>
      <w:bCs/>
      <w:sz w:val="18"/>
      <w:szCs w:val="18"/>
    </w:rPr>
  </w:style>
  <w:style w:type="paragraph" w:styleId="Balk5">
    <w:name w:val="heading 5"/>
    <w:basedOn w:val="Normal"/>
    <w:next w:val="Normal"/>
    <w:link w:val="Balk5Char"/>
    <w:uiPriority w:val="99"/>
    <w:qFormat/>
    <w:rsid w:val="001721C7"/>
    <w:pPr>
      <w:keepNext/>
      <w:jc w:val="center"/>
      <w:outlineLvl w:val="4"/>
    </w:pPr>
    <w:rPr>
      <w:b/>
      <w:bCs/>
      <w:color w:val="FF0000"/>
      <w:w w:val="200"/>
      <w:sz w:val="34"/>
      <w:szCs w:val="34"/>
    </w:rPr>
  </w:style>
  <w:style w:type="paragraph" w:styleId="Balk6">
    <w:name w:val="heading 6"/>
    <w:basedOn w:val="Normal"/>
    <w:next w:val="Normal"/>
    <w:link w:val="Balk6Char"/>
    <w:uiPriority w:val="99"/>
    <w:qFormat/>
    <w:rsid w:val="001721C7"/>
    <w:pPr>
      <w:keepNext/>
      <w:jc w:val="center"/>
      <w:outlineLvl w:val="5"/>
    </w:pPr>
    <w:rPr>
      <w:b/>
      <w:bCs/>
      <w:sz w:val="40"/>
      <w:szCs w:val="40"/>
    </w:rPr>
  </w:style>
  <w:style w:type="paragraph" w:styleId="Balk7">
    <w:name w:val="heading 7"/>
    <w:basedOn w:val="Normal"/>
    <w:next w:val="Normal"/>
    <w:link w:val="Balk7Char"/>
    <w:uiPriority w:val="99"/>
    <w:qFormat/>
    <w:rsid w:val="001721C7"/>
    <w:pPr>
      <w:keepNext/>
      <w:outlineLvl w:val="6"/>
    </w:pPr>
    <w:rPr>
      <w:b/>
      <w:bCs/>
      <w:sz w:val="16"/>
      <w:szCs w:val="16"/>
    </w:rPr>
  </w:style>
  <w:style w:type="paragraph" w:styleId="Balk8">
    <w:name w:val="heading 8"/>
    <w:basedOn w:val="Normal"/>
    <w:next w:val="Normal"/>
    <w:link w:val="Balk8Char"/>
    <w:uiPriority w:val="99"/>
    <w:qFormat/>
    <w:rsid w:val="001721C7"/>
    <w:pPr>
      <w:keepNext/>
      <w:jc w:val="center"/>
      <w:outlineLvl w:val="7"/>
    </w:pPr>
    <w:rPr>
      <w:b/>
      <w:bCs/>
      <w:color w:val="008000"/>
    </w:rPr>
  </w:style>
  <w:style w:type="paragraph" w:styleId="Balk9">
    <w:name w:val="heading 9"/>
    <w:basedOn w:val="Normal"/>
    <w:next w:val="Normal"/>
    <w:link w:val="Balk9Char"/>
    <w:uiPriority w:val="99"/>
    <w:qFormat/>
    <w:rsid w:val="001721C7"/>
    <w:pPr>
      <w:keepNext/>
      <w:outlineLvl w:val="8"/>
    </w:pPr>
    <w:rPr>
      <w:b/>
      <w:bCs/>
      <w:color w:val="FF0000"/>
      <w:sz w:val="16"/>
      <w:szCs w:val="1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rsid w:val="005E3912"/>
    <w:rPr>
      <w:b/>
      <w:bCs/>
      <w:lang w:val="tr-TR" w:eastAsia="tr-TR"/>
    </w:rPr>
  </w:style>
  <w:style w:type="character" w:customStyle="1" w:styleId="Balk2Char">
    <w:name w:val="Başlık 2 Char"/>
    <w:link w:val="Balk2"/>
    <w:uiPriority w:val="99"/>
    <w:semiHidden/>
    <w:rPr>
      <w:rFonts w:ascii="Cambria" w:hAnsi="Cambria" w:cs="Cambria"/>
      <w:b/>
      <w:bCs/>
      <w:i/>
      <w:iCs/>
      <w:sz w:val="28"/>
      <w:szCs w:val="28"/>
    </w:rPr>
  </w:style>
  <w:style w:type="character" w:customStyle="1" w:styleId="Balk3Char">
    <w:name w:val="Başlık 3 Char"/>
    <w:link w:val="Balk3"/>
    <w:uiPriority w:val="99"/>
    <w:semiHidden/>
    <w:rPr>
      <w:rFonts w:ascii="Cambria" w:hAnsi="Cambria" w:cs="Cambria"/>
      <w:b/>
      <w:bCs/>
      <w:sz w:val="26"/>
      <w:szCs w:val="26"/>
    </w:rPr>
  </w:style>
  <w:style w:type="character" w:customStyle="1" w:styleId="Balk4Char">
    <w:name w:val="Başlık 4 Char"/>
    <w:link w:val="Balk4"/>
    <w:uiPriority w:val="99"/>
    <w:semiHidden/>
    <w:rPr>
      <w:rFonts w:ascii="Calibri" w:hAnsi="Calibri" w:cs="Calibri"/>
      <w:b/>
      <w:bCs/>
      <w:sz w:val="28"/>
      <w:szCs w:val="28"/>
    </w:rPr>
  </w:style>
  <w:style w:type="character" w:customStyle="1" w:styleId="Balk5Char">
    <w:name w:val="Başlık 5 Char"/>
    <w:link w:val="Balk5"/>
    <w:uiPriority w:val="99"/>
    <w:semiHidden/>
    <w:rsid w:val="005E3912"/>
    <w:rPr>
      <w:b/>
      <w:bCs/>
      <w:color w:val="FF0000"/>
      <w:w w:val="200"/>
      <w:sz w:val="34"/>
      <w:szCs w:val="34"/>
      <w:lang w:val="tr-TR" w:eastAsia="tr-TR"/>
    </w:rPr>
  </w:style>
  <w:style w:type="character" w:customStyle="1" w:styleId="Balk6Char">
    <w:name w:val="Başlık 6 Char"/>
    <w:link w:val="Balk6"/>
    <w:uiPriority w:val="99"/>
    <w:semiHidden/>
    <w:rPr>
      <w:rFonts w:ascii="Calibri" w:hAnsi="Calibri" w:cs="Calibri"/>
      <w:b/>
      <w:bCs/>
    </w:rPr>
  </w:style>
  <w:style w:type="character" w:customStyle="1" w:styleId="Balk7Char">
    <w:name w:val="Başlık 7 Char"/>
    <w:link w:val="Balk7"/>
    <w:uiPriority w:val="99"/>
    <w:semiHidden/>
    <w:rPr>
      <w:rFonts w:ascii="Calibri" w:hAnsi="Calibri" w:cs="Calibri"/>
      <w:sz w:val="24"/>
      <w:szCs w:val="24"/>
    </w:rPr>
  </w:style>
  <w:style w:type="character" w:customStyle="1" w:styleId="Balk8Char">
    <w:name w:val="Başlık 8 Char"/>
    <w:link w:val="Balk8"/>
    <w:uiPriority w:val="99"/>
    <w:semiHidden/>
    <w:rPr>
      <w:rFonts w:ascii="Calibri" w:hAnsi="Calibri" w:cs="Calibri"/>
      <w:i/>
      <w:iCs/>
      <w:sz w:val="24"/>
      <w:szCs w:val="24"/>
    </w:rPr>
  </w:style>
  <w:style w:type="character" w:customStyle="1" w:styleId="Balk9Char">
    <w:name w:val="Başlık 9 Char"/>
    <w:link w:val="Balk9"/>
    <w:uiPriority w:val="99"/>
    <w:semiHidden/>
    <w:rPr>
      <w:rFonts w:ascii="Cambria" w:hAnsi="Cambria" w:cs="Cambria"/>
    </w:rPr>
  </w:style>
  <w:style w:type="paragraph" w:styleId="GvdeMetni">
    <w:name w:val="Body Text"/>
    <w:basedOn w:val="Normal"/>
    <w:link w:val="GvdeMetniChar"/>
    <w:uiPriority w:val="99"/>
    <w:rsid w:val="001721C7"/>
    <w:rPr>
      <w:sz w:val="16"/>
      <w:szCs w:val="16"/>
    </w:rPr>
  </w:style>
  <w:style w:type="character" w:customStyle="1" w:styleId="BodyTextChar">
    <w:name w:val="Body Text Char"/>
    <w:uiPriority w:val="99"/>
    <w:semiHidden/>
    <w:rPr>
      <w:sz w:val="20"/>
      <w:szCs w:val="20"/>
    </w:rPr>
  </w:style>
  <w:style w:type="paragraph" w:styleId="GvdeMetni2">
    <w:name w:val="Body Text 2"/>
    <w:basedOn w:val="Normal"/>
    <w:link w:val="GvdeMetni2Char"/>
    <w:uiPriority w:val="99"/>
    <w:rsid w:val="001721C7"/>
    <w:rPr>
      <w:sz w:val="18"/>
      <w:szCs w:val="18"/>
    </w:rPr>
  </w:style>
  <w:style w:type="character" w:customStyle="1" w:styleId="GvdeMetni2Char">
    <w:name w:val="Gövde Metni 2 Char"/>
    <w:link w:val="GvdeMetni2"/>
    <w:uiPriority w:val="99"/>
    <w:semiHidden/>
    <w:rPr>
      <w:sz w:val="20"/>
      <w:szCs w:val="20"/>
    </w:rPr>
  </w:style>
  <w:style w:type="paragraph" w:styleId="GvdeMetni3">
    <w:name w:val="Body Text 3"/>
    <w:basedOn w:val="Normal"/>
    <w:link w:val="GvdeMetni3Char"/>
    <w:uiPriority w:val="99"/>
    <w:rsid w:val="001721C7"/>
    <w:pPr>
      <w:jc w:val="both"/>
    </w:pPr>
    <w:rPr>
      <w:sz w:val="18"/>
      <w:szCs w:val="18"/>
    </w:rPr>
  </w:style>
  <w:style w:type="character" w:customStyle="1" w:styleId="GvdeMetni3Char">
    <w:name w:val="Gövde Metni 3 Char"/>
    <w:link w:val="GvdeMetni3"/>
    <w:uiPriority w:val="99"/>
    <w:semiHidden/>
    <w:rPr>
      <w:sz w:val="16"/>
      <w:szCs w:val="16"/>
    </w:rPr>
  </w:style>
  <w:style w:type="paragraph" w:styleId="Altbilgi">
    <w:name w:val="footer"/>
    <w:basedOn w:val="Normal"/>
    <w:link w:val="AltbilgiChar"/>
    <w:uiPriority w:val="99"/>
    <w:rsid w:val="001E5C88"/>
    <w:pPr>
      <w:tabs>
        <w:tab w:val="center" w:pos="4536"/>
        <w:tab w:val="right" w:pos="9072"/>
      </w:tabs>
    </w:pPr>
    <w:rPr>
      <w:sz w:val="24"/>
      <w:szCs w:val="24"/>
    </w:rPr>
  </w:style>
  <w:style w:type="character" w:customStyle="1" w:styleId="AltbilgiChar">
    <w:name w:val="Altbilgi Char"/>
    <w:link w:val="Altbilgi"/>
    <w:uiPriority w:val="99"/>
    <w:semiHidden/>
    <w:rPr>
      <w:sz w:val="20"/>
      <w:szCs w:val="20"/>
    </w:rPr>
  </w:style>
  <w:style w:type="paragraph" w:styleId="stbilgi">
    <w:name w:val="header"/>
    <w:basedOn w:val="Normal"/>
    <w:link w:val="stbilgiChar"/>
    <w:uiPriority w:val="99"/>
    <w:rsid w:val="003C4300"/>
    <w:pPr>
      <w:tabs>
        <w:tab w:val="center" w:pos="4536"/>
        <w:tab w:val="right" w:pos="9072"/>
      </w:tabs>
    </w:pPr>
    <w:rPr>
      <w:sz w:val="24"/>
      <w:szCs w:val="24"/>
    </w:rPr>
  </w:style>
  <w:style w:type="character" w:customStyle="1" w:styleId="stbilgiChar">
    <w:name w:val="Üstbilgi Char"/>
    <w:link w:val="stbilgi"/>
    <w:uiPriority w:val="99"/>
    <w:semiHidden/>
    <w:rPr>
      <w:sz w:val="20"/>
      <w:szCs w:val="20"/>
    </w:rPr>
  </w:style>
  <w:style w:type="character" w:customStyle="1" w:styleId="GvdeMetniChar">
    <w:name w:val="Gövde Metni Char"/>
    <w:link w:val="GvdeMetni"/>
    <w:uiPriority w:val="99"/>
    <w:rsid w:val="00ED6037"/>
    <w:rPr>
      <w:sz w:val="16"/>
      <w:szCs w:val="16"/>
      <w:lang w:val="tr-TR"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82749">
      <w:marLeft w:val="0"/>
      <w:marRight w:val="0"/>
      <w:marTop w:val="0"/>
      <w:marBottom w:val="0"/>
      <w:divBdr>
        <w:top w:val="none" w:sz="0" w:space="0" w:color="auto"/>
        <w:left w:val="none" w:sz="0" w:space="0" w:color="auto"/>
        <w:bottom w:val="none" w:sz="0" w:space="0" w:color="auto"/>
        <w:right w:val="none" w:sz="0" w:space="0" w:color="auto"/>
      </w:divBdr>
    </w:div>
    <w:div w:id="113982750">
      <w:marLeft w:val="0"/>
      <w:marRight w:val="0"/>
      <w:marTop w:val="0"/>
      <w:marBottom w:val="0"/>
      <w:divBdr>
        <w:top w:val="none" w:sz="0" w:space="0" w:color="auto"/>
        <w:left w:val="none" w:sz="0" w:space="0" w:color="auto"/>
        <w:bottom w:val="none" w:sz="0" w:space="0" w:color="auto"/>
        <w:right w:val="none" w:sz="0" w:space="0" w:color="auto"/>
      </w:divBdr>
    </w:div>
    <w:div w:id="113982751">
      <w:marLeft w:val="0"/>
      <w:marRight w:val="0"/>
      <w:marTop w:val="0"/>
      <w:marBottom w:val="0"/>
      <w:divBdr>
        <w:top w:val="none" w:sz="0" w:space="0" w:color="auto"/>
        <w:left w:val="none" w:sz="0" w:space="0" w:color="auto"/>
        <w:bottom w:val="none" w:sz="0" w:space="0" w:color="auto"/>
        <w:right w:val="none" w:sz="0" w:space="0" w:color="auto"/>
      </w:divBdr>
    </w:div>
    <w:div w:id="113982752">
      <w:marLeft w:val="0"/>
      <w:marRight w:val="0"/>
      <w:marTop w:val="0"/>
      <w:marBottom w:val="0"/>
      <w:divBdr>
        <w:top w:val="none" w:sz="0" w:space="0" w:color="auto"/>
        <w:left w:val="none" w:sz="0" w:space="0" w:color="auto"/>
        <w:bottom w:val="none" w:sz="0" w:space="0" w:color="auto"/>
        <w:right w:val="none" w:sz="0" w:space="0" w:color="auto"/>
      </w:divBdr>
    </w:div>
    <w:div w:id="113982753">
      <w:marLeft w:val="0"/>
      <w:marRight w:val="0"/>
      <w:marTop w:val="0"/>
      <w:marBottom w:val="0"/>
      <w:divBdr>
        <w:top w:val="none" w:sz="0" w:space="0" w:color="auto"/>
        <w:left w:val="none" w:sz="0" w:space="0" w:color="auto"/>
        <w:bottom w:val="none" w:sz="0" w:space="0" w:color="auto"/>
        <w:right w:val="none" w:sz="0" w:space="0" w:color="auto"/>
      </w:divBdr>
    </w:div>
    <w:div w:id="113982754">
      <w:marLeft w:val="0"/>
      <w:marRight w:val="0"/>
      <w:marTop w:val="0"/>
      <w:marBottom w:val="0"/>
      <w:divBdr>
        <w:top w:val="none" w:sz="0" w:space="0" w:color="auto"/>
        <w:left w:val="none" w:sz="0" w:space="0" w:color="auto"/>
        <w:bottom w:val="none" w:sz="0" w:space="0" w:color="auto"/>
        <w:right w:val="none" w:sz="0" w:space="0" w:color="auto"/>
      </w:divBdr>
    </w:div>
    <w:div w:id="113982755">
      <w:marLeft w:val="0"/>
      <w:marRight w:val="0"/>
      <w:marTop w:val="0"/>
      <w:marBottom w:val="0"/>
      <w:divBdr>
        <w:top w:val="none" w:sz="0" w:space="0" w:color="auto"/>
        <w:left w:val="none" w:sz="0" w:space="0" w:color="auto"/>
        <w:bottom w:val="none" w:sz="0" w:space="0" w:color="auto"/>
        <w:right w:val="none" w:sz="0" w:space="0" w:color="auto"/>
      </w:divBdr>
    </w:div>
    <w:div w:id="113982756">
      <w:marLeft w:val="0"/>
      <w:marRight w:val="0"/>
      <w:marTop w:val="0"/>
      <w:marBottom w:val="0"/>
      <w:divBdr>
        <w:top w:val="none" w:sz="0" w:space="0" w:color="auto"/>
        <w:left w:val="none" w:sz="0" w:space="0" w:color="auto"/>
        <w:bottom w:val="none" w:sz="0" w:space="0" w:color="auto"/>
        <w:right w:val="none" w:sz="0" w:space="0" w:color="auto"/>
      </w:divBdr>
    </w:div>
    <w:div w:id="113982757">
      <w:marLeft w:val="0"/>
      <w:marRight w:val="0"/>
      <w:marTop w:val="0"/>
      <w:marBottom w:val="0"/>
      <w:divBdr>
        <w:top w:val="none" w:sz="0" w:space="0" w:color="auto"/>
        <w:left w:val="none" w:sz="0" w:space="0" w:color="auto"/>
        <w:bottom w:val="none" w:sz="0" w:space="0" w:color="auto"/>
        <w:right w:val="none" w:sz="0" w:space="0" w:color="auto"/>
      </w:divBdr>
    </w:div>
    <w:div w:id="113982758">
      <w:marLeft w:val="0"/>
      <w:marRight w:val="0"/>
      <w:marTop w:val="0"/>
      <w:marBottom w:val="0"/>
      <w:divBdr>
        <w:top w:val="none" w:sz="0" w:space="0" w:color="auto"/>
        <w:left w:val="none" w:sz="0" w:space="0" w:color="auto"/>
        <w:bottom w:val="none" w:sz="0" w:space="0" w:color="auto"/>
        <w:right w:val="none" w:sz="0" w:space="0" w:color="auto"/>
      </w:divBdr>
    </w:div>
    <w:div w:id="113982759">
      <w:marLeft w:val="0"/>
      <w:marRight w:val="0"/>
      <w:marTop w:val="0"/>
      <w:marBottom w:val="0"/>
      <w:divBdr>
        <w:top w:val="none" w:sz="0" w:space="0" w:color="auto"/>
        <w:left w:val="none" w:sz="0" w:space="0" w:color="auto"/>
        <w:bottom w:val="none" w:sz="0" w:space="0" w:color="auto"/>
        <w:right w:val="none" w:sz="0" w:space="0" w:color="auto"/>
      </w:divBdr>
    </w:div>
    <w:div w:id="113982760">
      <w:marLeft w:val="0"/>
      <w:marRight w:val="0"/>
      <w:marTop w:val="0"/>
      <w:marBottom w:val="0"/>
      <w:divBdr>
        <w:top w:val="none" w:sz="0" w:space="0" w:color="auto"/>
        <w:left w:val="none" w:sz="0" w:space="0" w:color="auto"/>
        <w:bottom w:val="none" w:sz="0" w:space="0" w:color="auto"/>
        <w:right w:val="none" w:sz="0" w:space="0" w:color="auto"/>
      </w:divBdr>
    </w:div>
    <w:div w:id="113982761">
      <w:marLeft w:val="0"/>
      <w:marRight w:val="0"/>
      <w:marTop w:val="0"/>
      <w:marBottom w:val="0"/>
      <w:divBdr>
        <w:top w:val="none" w:sz="0" w:space="0" w:color="auto"/>
        <w:left w:val="none" w:sz="0" w:space="0" w:color="auto"/>
        <w:bottom w:val="none" w:sz="0" w:space="0" w:color="auto"/>
        <w:right w:val="none" w:sz="0" w:space="0" w:color="auto"/>
      </w:divBdr>
    </w:div>
    <w:div w:id="113982762">
      <w:marLeft w:val="0"/>
      <w:marRight w:val="0"/>
      <w:marTop w:val="0"/>
      <w:marBottom w:val="0"/>
      <w:divBdr>
        <w:top w:val="none" w:sz="0" w:space="0" w:color="auto"/>
        <w:left w:val="none" w:sz="0" w:space="0" w:color="auto"/>
        <w:bottom w:val="none" w:sz="0" w:space="0" w:color="auto"/>
        <w:right w:val="none" w:sz="0" w:space="0" w:color="auto"/>
      </w:divBdr>
    </w:div>
    <w:div w:id="113982763">
      <w:marLeft w:val="0"/>
      <w:marRight w:val="0"/>
      <w:marTop w:val="0"/>
      <w:marBottom w:val="0"/>
      <w:divBdr>
        <w:top w:val="none" w:sz="0" w:space="0" w:color="auto"/>
        <w:left w:val="none" w:sz="0" w:space="0" w:color="auto"/>
        <w:bottom w:val="none" w:sz="0" w:space="0" w:color="auto"/>
        <w:right w:val="none" w:sz="0" w:space="0" w:color="auto"/>
      </w:divBdr>
    </w:div>
    <w:div w:id="113982764">
      <w:marLeft w:val="0"/>
      <w:marRight w:val="0"/>
      <w:marTop w:val="0"/>
      <w:marBottom w:val="0"/>
      <w:divBdr>
        <w:top w:val="none" w:sz="0" w:space="0" w:color="auto"/>
        <w:left w:val="none" w:sz="0" w:space="0" w:color="auto"/>
        <w:bottom w:val="none" w:sz="0" w:space="0" w:color="auto"/>
        <w:right w:val="none" w:sz="0" w:space="0" w:color="auto"/>
      </w:divBdr>
    </w:div>
    <w:div w:id="113982765">
      <w:marLeft w:val="0"/>
      <w:marRight w:val="0"/>
      <w:marTop w:val="0"/>
      <w:marBottom w:val="0"/>
      <w:divBdr>
        <w:top w:val="none" w:sz="0" w:space="0" w:color="auto"/>
        <w:left w:val="none" w:sz="0" w:space="0" w:color="auto"/>
        <w:bottom w:val="none" w:sz="0" w:space="0" w:color="auto"/>
        <w:right w:val="none" w:sz="0" w:space="0" w:color="auto"/>
      </w:divBdr>
    </w:div>
    <w:div w:id="113982766">
      <w:marLeft w:val="0"/>
      <w:marRight w:val="0"/>
      <w:marTop w:val="0"/>
      <w:marBottom w:val="0"/>
      <w:divBdr>
        <w:top w:val="none" w:sz="0" w:space="0" w:color="auto"/>
        <w:left w:val="none" w:sz="0" w:space="0" w:color="auto"/>
        <w:bottom w:val="none" w:sz="0" w:space="0" w:color="auto"/>
        <w:right w:val="none" w:sz="0" w:space="0" w:color="auto"/>
      </w:divBdr>
    </w:div>
    <w:div w:id="1139827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791</Words>
  <Characters>4509</Characters>
  <Application>Microsoft Office Word</Application>
  <DocSecurity>0</DocSecurity>
  <Lines>37</Lines>
  <Paragraphs>10</Paragraphs>
  <ScaleCrop>false</ScaleCrop>
  <Company>DİMA</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Turkceciler.com</dc:title>
  <dc:subject>Turkceciler.com</dc:subject>
  <dc:creator>MURAT AKINCI</dc:creator>
  <cp:keywords>Turkceciler.com</cp:keywords>
  <dc:description>Turkceciler.comTürk Dili ve Edebiyatı Kaynak Sitesi</dc:description>
  <cp:lastModifiedBy>CasPeR</cp:lastModifiedBy>
  <cp:revision>9</cp:revision>
  <cp:lastPrinted>2007-09-23T14:21:00Z</cp:lastPrinted>
  <dcterms:created xsi:type="dcterms:W3CDTF">2013-07-23T12:23:00Z</dcterms:created>
  <dcterms:modified xsi:type="dcterms:W3CDTF">2014-07-31T14:22:00Z</dcterms:modified>
  <cp:category>Turkceciler.com</cp:category>
</cp:coreProperties>
</file>