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CDE" w:rsidRDefault="00C20CDE" w:rsidP="00C20CDE">
      <w:pPr>
        <w:jc w:val="center"/>
        <w:rPr>
          <w:b/>
          <w:sz w:val="20"/>
        </w:rPr>
      </w:pPr>
      <w:r>
        <w:rPr>
          <w:b/>
          <w:bCs/>
          <w:sz w:val="20"/>
        </w:rPr>
        <w:t xml:space="preserve">2014-2015 EĞİTİM-ÖĞRETİM YILI TİREBOLU ANADOLU LİSESİ </w:t>
      </w:r>
      <w:r w:rsidR="00924E23">
        <w:rPr>
          <w:b/>
          <w:bCs/>
          <w:sz w:val="20"/>
        </w:rPr>
        <w:t>11</w:t>
      </w:r>
      <w:r>
        <w:rPr>
          <w:b/>
          <w:bCs/>
          <w:sz w:val="20"/>
        </w:rPr>
        <w:t>. SINIF TARİH DERSİ YETİŞTİRME KURSU</w:t>
      </w:r>
      <w:r>
        <w:rPr>
          <w:b/>
          <w:sz w:val="20"/>
        </w:rPr>
        <w:t xml:space="preserve"> YILLIK PLANI</w:t>
      </w:r>
    </w:p>
    <w:p w:rsidR="00C20CDE" w:rsidRDefault="00C20CDE" w:rsidP="00C20CDE">
      <w:pPr>
        <w:jc w:val="center"/>
        <w:rPr>
          <w:b/>
          <w:sz w:val="20"/>
        </w:rPr>
      </w:pPr>
    </w:p>
    <w:tbl>
      <w:tblPr>
        <w:tblW w:w="1140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3"/>
        <w:gridCol w:w="741"/>
        <w:gridCol w:w="1076"/>
        <w:gridCol w:w="8345"/>
      </w:tblGrid>
      <w:tr w:rsidR="00C20CDE" w:rsidTr="00C20CDE">
        <w:trPr>
          <w:trHeight w:val="437"/>
        </w:trPr>
        <w:tc>
          <w:tcPr>
            <w:tcW w:w="1243" w:type="dxa"/>
            <w:vAlign w:val="center"/>
          </w:tcPr>
          <w:p w:rsidR="00C20CDE" w:rsidRDefault="00C20CDE" w:rsidP="00E223C4">
            <w:pPr>
              <w:spacing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AY</w:t>
            </w:r>
          </w:p>
        </w:tc>
        <w:tc>
          <w:tcPr>
            <w:tcW w:w="741" w:type="dxa"/>
            <w:vAlign w:val="center"/>
          </w:tcPr>
          <w:p w:rsidR="00C20CDE" w:rsidRDefault="00C20CDE" w:rsidP="00E223C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1076" w:type="dxa"/>
            <w:vAlign w:val="center"/>
          </w:tcPr>
          <w:p w:rsidR="00C20CDE" w:rsidRDefault="00C20CDE" w:rsidP="00E223C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szCs w:val="22"/>
              </w:rPr>
              <w:t>DERS</w:t>
            </w:r>
          </w:p>
          <w:p w:rsidR="00C20CDE" w:rsidRDefault="00C20CDE" w:rsidP="00E223C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szCs w:val="22"/>
              </w:rPr>
              <w:t>SAATİ</w:t>
            </w:r>
          </w:p>
        </w:tc>
        <w:tc>
          <w:tcPr>
            <w:tcW w:w="8345" w:type="dxa"/>
            <w:vAlign w:val="center"/>
          </w:tcPr>
          <w:p w:rsidR="00C20CDE" w:rsidRDefault="00C20CDE" w:rsidP="00E223C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İŞLENECEK KONULAR</w:t>
            </w:r>
          </w:p>
        </w:tc>
      </w:tr>
      <w:tr w:rsidR="005A536E" w:rsidTr="00C20CDE">
        <w:trPr>
          <w:cantSplit/>
          <w:trHeight w:val="437"/>
        </w:trPr>
        <w:tc>
          <w:tcPr>
            <w:tcW w:w="1243" w:type="dxa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EKİM</w:t>
            </w:r>
          </w:p>
        </w:tc>
        <w:tc>
          <w:tcPr>
            <w:tcW w:w="741" w:type="dxa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76" w:type="dxa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5A536E" w:rsidRDefault="005A536E" w:rsidP="00924E23">
            <w:pPr>
              <w:rPr>
                <w:rFonts w:ascii="Ubuntu" w:hAnsi="Ubuntu" w:cs="Calibri"/>
                <w:sz w:val="16"/>
                <w:szCs w:val="16"/>
              </w:rPr>
            </w:pPr>
            <w:r>
              <w:rPr>
                <w:rFonts w:ascii="Ubuntu" w:hAnsi="Ubuntu" w:cs="Calibri"/>
                <w:sz w:val="16"/>
                <w:szCs w:val="16"/>
              </w:rPr>
              <w:t>Mustafa Kemal'in çocukluk dönemini ve içinde bulunduğu toplumun siyasi, sosyal ve kültürel yapısını kavrar.  - Mustafa Kemal'in aldığı eğitimin önemini değerlendirir.- Mustafa Kemal'in fikir hayatının oluşumu ve gelişimini etkileyen unsurları değerlendirir.</w:t>
            </w:r>
          </w:p>
          <w:p w:rsidR="005A536E" w:rsidRDefault="005A536E" w:rsidP="00E223C4">
            <w:pPr>
              <w:rPr>
                <w:sz w:val="20"/>
              </w:rPr>
            </w:pPr>
          </w:p>
        </w:tc>
      </w:tr>
      <w:tr w:rsidR="00C20CDE" w:rsidTr="00C20CDE">
        <w:trPr>
          <w:cantSplit/>
          <w:trHeight w:val="437"/>
        </w:trPr>
        <w:tc>
          <w:tcPr>
            <w:tcW w:w="1243" w:type="dxa"/>
            <w:vMerge w:val="restart"/>
            <w:vAlign w:val="center"/>
          </w:tcPr>
          <w:p w:rsidR="00C20CDE" w:rsidRDefault="00C20CDE" w:rsidP="00E223C4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KASIM</w:t>
            </w:r>
          </w:p>
        </w:tc>
        <w:tc>
          <w:tcPr>
            <w:tcW w:w="741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76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924E23" w:rsidRDefault="00924E23" w:rsidP="00924E23">
            <w:pPr>
              <w:rPr>
                <w:rFonts w:ascii="Ubuntu" w:hAnsi="Ubuntu" w:cs="Calibri"/>
                <w:sz w:val="16"/>
                <w:szCs w:val="16"/>
              </w:rPr>
            </w:pPr>
            <w:r>
              <w:rPr>
                <w:rFonts w:ascii="Ubuntu" w:hAnsi="Ubuntu" w:cs="Calibri"/>
                <w:sz w:val="16"/>
                <w:szCs w:val="16"/>
              </w:rPr>
              <w:t xml:space="preserve">Mustafa Kemal'in askeri görevleri ile askerlik yeteneğini ilişkilendirir. - </w:t>
            </w:r>
            <w:proofErr w:type="gramStart"/>
            <w:r>
              <w:rPr>
                <w:rFonts w:ascii="Ubuntu" w:hAnsi="Ubuntu" w:cs="Calibri"/>
                <w:sz w:val="16"/>
                <w:szCs w:val="16"/>
              </w:rPr>
              <w:t>XX.yüzyıl</w:t>
            </w:r>
            <w:proofErr w:type="gramEnd"/>
            <w:r>
              <w:rPr>
                <w:rFonts w:ascii="Ubuntu" w:hAnsi="Ubuntu" w:cs="Calibri"/>
                <w:sz w:val="16"/>
                <w:szCs w:val="16"/>
              </w:rPr>
              <w:t xml:space="preserve"> başlarında Osmanlı Devleti'nin  siyasi, sosyal, ekonomik ve kültürel durumunu değerlendirir. I. Dünya Savaşı'nda Osmanlı Devleti'nin durumunu değerlendirir.</w:t>
            </w:r>
          </w:p>
          <w:p w:rsidR="00C20CDE" w:rsidRDefault="00C20CDE" w:rsidP="00E223C4">
            <w:pPr>
              <w:rPr>
                <w:sz w:val="20"/>
              </w:rPr>
            </w:pPr>
          </w:p>
        </w:tc>
      </w:tr>
      <w:tr w:rsidR="00C20CDE" w:rsidTr="00C20CDE">
        <w:trPr>
          <w:cantSplit/>
          <w:trHeight w:val="437"/>
        </w:trPr>
        <w:tc>
          <w:tcPr>
            <w:tcW w:w="1243" w:type="dxa"/>
            <w:vMerge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76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924E23" w:rsidRDefault="00924E23" w:rsidP="00924E23">
            <w:pPr>
              <w:rPr>
                <w:rFonts w:ascii="Ubuntu" w:hAnsi="Ubuntu" w:cs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Ubuntu" w:hAnsi="Ubuntu" w:cs="Calibri"/>
                <w:color w:val="000000"/>
                <w:sz w:val="16"/>
                <w:szCs w:val="16"/>
              </w:rPr>
              <w:t>XX.yüzyıl</w:t>
            </w:r>
            <w:proofErr w:type="gramEnd"/>
            <w:r>
              <w:rPr>
                <w:rFonts w:ascii="Ubuntu" w:hAnsi="Ubuntu" w:cs="Calibri"/>
                <w:color w:val="000000"/>
                <w:sz w:val="16"/>
                <w:szCs w:val="16"/>
              </w:rPr>
              <w:t xml:space="preserve"> başlarında Osmanlı Devleti'nin  siyasi, sosyal, ekonomik ve kültürel durumunu değerlendirir. I. Dünya Savaşı'nda Osmanlı Devleti'nin durumunu değerlendirir.</w:t>
            </w:r>
          </w:p>
          <w:p w:rsidR="00C20CDE" w:rsidRDefault="00C20CDE" w:rsidP="00E223C4">
            <w:pPr>
              <w:rPr>
                <w:sz w:val="20"/>
              </w:rPr>
            </w:pPr>
          </w:p>
        </w:tc>
      </w:tr>
      <w:tr w:rsidR="00C20CDE" w:rsidTr="00C20CDE">
        <w:trPr>
          <w:cantSplit/>
          <w:trHeight w:val="437"/>
        </w:trPr>
        <w:tc>
          <w:tcPr>
            <w:tcW w:w="1243" w:type="dxa"/>
            <w:vMerge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76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924E23" w:rsidRDefault="00924E23" w:rsidP="00924E23">
            <w:pPr>
              <w:rPr>
                <w:rFonts w:ascii="Ubuntu" w:hAnsi="Ubuntu" w:cs="Calibri"/>
                <w:color w:val="000000"/>
                <w:sz w:val="16"/>
                <w:szCs w:val="16"/>
              </w:rPr>
            </w:pPr>
            <w:r>
              <w:rPr>
                <w:rFonts w:ascii="Ubuntu" w:hAnsi="Ubuntu" w:cs="Calibri"/>
                <w:color w:val="000000"/>
                <w:sz w:val="16"/>
                <w:szCs w:val="16"/>
              </w:rPr>
              <w:t>Mondros Ateşkes Antlaşması'nın imzalanması ve uygulanmasının sonuçlarını kavrar.</w:t>
            </w:r>
          </w:p>
          <w:p w:rsidR="00C20CDE" w:rsidRDefault="00C20CDE" w:rsidP="00E223C4">
            <w:pPr>
              <w:rPr>
                <w:sz w:val="20"/>
              </w:rPr>
            </w:pPr>
          </w:p>
        </w:tc>
      </w:tr>
      <w:tr w:rsidR="00C20CDE" w:rsidTr="00C20CDE">
        <w:trPr>
          <w:cantSplit/>
          <w:trHeight w:val="437"/>
        </w:trPr>
        <w:tc>
          <w:tcPr>
            <w:tcW w:w="1243" w:type="dxa"/>
            <w:vMerge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76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924E23" w:rsidRDefault="00924E23" w:rsidP="00924E23">
            <w:pPr>
              <w:rPr>
                <w:rFonts w:ascii="Ubuntu" w:hAnsi="Ubuntu" w:cs="Calibri"/>
                <w:sz w:val="16"/>
                <w:szCs w:val="16"/>
              </w:rPr>
            </w:pPr>
            <w:proofErr w:type="spellStart"/>
            <w:r>
              <w:rPr>
                <w:rFonts w:ascii="Ubuntu" w:hAnsi="Ubuntu" w:cs="Calibri"/>
                <w:sz w:val="16"/>
                <w:szCs w:val="16"/>
              </w:rPr>
              <w:t>Kuvayi</w:t>
            </w:r>
            <w:proofErr w:type="spellEnd"/>
            <w:r>
              <w:rPr>
                <w:rFonts w:ascii="Ubuntu" w:hAnsi="Ubuntu" w:cs="Calibri"/>
                <w:sz w:val="16"/>
                <w:szCs w:val="16"/>
              </w:rPr>
              <w:t xml:space="preserve"> Milliye ruhunun oluşumunu ve </w:t>
            </w:r>
            <w:proofErr w:type="spellStart"/>
            <w:r>
              <w:rPr>
                <w:rFonts w:ascii="Ubuntu" w:hAnsi="Ubuntu" w:cs="Calibri"/>
                <w:sz w:val="16"/>
                <w:szCs w:val="16"/>
              </w:rPr>
              <w:t>Kuvayi</w:t>
            </w:r>
            <w:proofErr w:type="spellEnd"/>
            <w:r>
              <w:rPr>
                <w:rFonts w:ascii="Ubuntu" w:hAnsi="Ubuntu" w:cs="Calibri"/>
                <w:sz w:val="16"/>
                <w:szCs w:val="16"/>
              </w:rPr>
              <w:t xml:space="preserve"> Milliye hareketini analiz eder.</w:t>
            </w:r>
          </w:p>
          <w:p w:rsidR="00C20CDE" w:rsidRDefault="00C20CDE" w:rsidP="00E223C4">
            <w:pPr>
              <w:rPr>
                <w:sz w:val="20"/>
              </w:rPr>
            </w:pPr>
          </w:p>
        </w:tc>
      </w:tr>
      <w:tr w:rsidR="00C20CDE" w:rsidTr="00C20CDE">
        <w:trPr>
          <w:cantSplit/>
          <w:trHeight w:val="437"/>
        </w:trPr>
        <w:tc>
          <w:tcPr>
            <w:tcW w:w="1243" w:type="dxa"/>
            <w:vMerge/>
            <w:vAlign w:val="center"/>
          </w:tcPr>
          <w:p w:rsidR="00C20CDE" w:rsidRDefault="00C20CDE" w:rsidP="00E223C4">
            <w:pPr>
              <w:rPr>
                <w:sz w:val="20"/>
              </w:rPr>
            </w:pPr>
          </w:p>
        </w:tc>
        <w:tc>
          <w:tcPr>
            <w:tcW w:w="741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76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924E23" w:rsidRDefault="00924E23" w:rsidP="00924E23">
            <w:pPr>
              <w:rPr>
                <w:rFonts w:ascii="Ubuntu" w:hAnsi="Ubuntu" w:cs="Calibri"/>
                <w:sz w:val="16"/>
                <w:szCs w:val="16"/>
              </w:rPr>
            </w:pPr>
            <w:r>
              <w:rPr>
                <w:rFonts w:ascii="Ubuntu" w:hAnsi="Ubuntu" w:cs="Calibri"/>
                <w:sz w:val="16"/>
                <w:szCs w:val="16"/>
              </w:rPr>
              <w:t xml:space="preserve">Milli Mücadele'nin hazırlık döneminde yapılan çalışmaları analiz eder. </w:t>
            </w:r>
          </w:p>
          <w:p w:rsidR="00C20CDE" w:rsidRDefault="00C20CDE" w:rsidP="00E223C4">
            <w:pPr>
              <w:rPr>
                <w:sz w:val="20"/>
              </w:rPr>
            </w:pPr>
          </w:p>
        </w:tc>
      </w:tr>
      <w:tr w:rsidR="00C20CDE" w:rsidTr="00C20CDE">
        <w:trPr>
          <w:cantSplit/>
          <w:trHeight w:val="437"/>
        </w:trPr>
        <w:tc>
          <w:tcPr>
            <w:tcW w:w="1243" w:type="dxa"/>
            <w:vMerge w:val="restart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ARALIK</w:t>
            </w:r>
          </w:p>
        </w:tc>
        <w:tc>
          <w:tcPr>
            <w:tcW w:w="741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76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924E23" w:rsidRDefault="00924E23" w:rsidP="00924E23">
            <w:pPr>
              <w:rPr>
                <w:rFonts w:ascii="Ubuntu" w:hAnsi="Ubuntu" w:cs="Calibri"/>
                <w:sz w:val="16"/>
                <w:szCs w:val="16"/>
              </w:rPr>
            </w:pPr>
            <w:r>
              <w:rPr>
                <w:rFonts w:ascii="Ubuntu" w:hAnsi="Ubuntu" w:cs="Calibri"/>
                <w:sz w:val="16"/>
                <w:szCs w:val="16"/>
              </w:rPr>
              <w:t xml:space="preserve">Milli Mücadele'nin hazırlık döneminde yapılan çalışmaları analiz eder. </w:t>
            </w:r>
          </w:p>
          <w:p w:rsidR="00C20CDE" w:rsidRDefault="00C20CDE" w:rsidP="00E223C4">
            <w:pPr>
              <w:rPr>
                <w:sz w:val="20"/>
              </w:rPr>
            </w:pPr>
          </w:p>
        </w:tc>
      </w:tr>
      <w:tr w:rsidR="00C20CDE" w:rsidTr="00C20CDE">
        <w:trPr>
          <w:cantSplit/>
          <w:trHeight w:val="437"/>
        </w:trPr>
        <w:tc>
          <w:tcPr>
            <w:tcW w:w="1243" w:type="dxa"/>
            <w:vMerge/>
            <w:vAlign w:val="center"/>
          </w:tcPr>
          <w:p w:rsidR="00C20CDE" w:rsidRDefault="00C20CDE" w:rsidP="00E223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1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76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924E23" w:rsidRDefault="00924E23" w:rsidP="00924E23">
            <w:pPr>
              <w:rPr>
                <w:rFonts w:ascii="Ubuntu" w:hAnsi="Ubuntu" w:cs="Calibri"/>
                <w:color w:val="000000"/>
                <w:sz w:val="16"/>
                <w:szCs w:val="16"/>
              </w:rPr>
            </w:pPr>
            <w:r>
              <w:rPr>
                <w:rFonts w:ascii="Ubuntu" w:hAnsi="Ubuntu" w:cs="Calibri"/>
                <w:color w:val="000000"/>
                <w:sz w:val="16"/>
                <w:szCs w:val="16"/>
              </w:rPr>
              <w:t xml:space="preserve">Milli Mücadele'nin hazırlık döneminde yapılan çalışmaları analiz eder. </w:t>
            </w:r>
          </w:p>
          <w:p w:rsidR="00C20CDE" w:rsidRDefault="00C20CDE" w:rsidP="00E223C4">
            <w:pPr>
              <w:pStyle w:val="Balk3"/>
              <w:rPr>
                <w:u w:val="single"/>
              </w:rPr>
            </w:pPr>
          </w:p>
        </w:tc>
      </w:tr>
      <w:tr w:rsidR="00C20CDE" w:rsidTr="00C20CDE">
        <w:trPr>
          <w:cantSplit/>
          <w:trHeight w:val="437"/>
        </w:trPr>
        <w:tc>
          <w:tcPr>
            <w:tcW w:w="1243" w:type="dxa"/>
            <w:vMerge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76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924E23" w:rsidRDefault="00924E23" w:rsidP="00924E23">
            <w:pPr>
              <w:rPr>
                <w:rFonts w:ascii="Ubuntu" w:hAnsi="Ubuntu" w:cs="Calibri"/>
                <w:sz w:val="16"/>
                <w:szCs w:val="16"/>
              </w:rPr>
            </w:pPr>
            <w:r>
              <w:rPr>
                <w:rFonts w:ascii="Ubuntu" w:hAnsi="Ubuntu" w:cs="Calibri"/>
                <w:sz w:val="16"/>
                <w:szCs w:val="16"/>
              </w:rPr>
              <w:t xml:space="preserve">TBMM'nin açılışını ve sonrasındaki gelişmeleri analiz eder. Sevr Antlaşması'nın Milli Mücadele sürecine etkilerini değerlendirir. </w:t>
            </w:r>
          </w:p>
          <w:p w:rsidR="00C20CDE" w:rsidRDefault="00C20CDE" w:rsidP="00E223C4">
            <w:pPr>
              <w:rPr>
                <w:sz w:val="20"/>
              </w:rPr>
            </w:pPr>
          </w:p>
        </w:tc>
      </w:tr>
      <w:tr w:rsidR="00C20CDE" w:rsidTr="00C20CDE">
        <w:trPr>
          <w:cantSplit/>
          <w:trHeight w:val="437"/>
        </w:trPr>
        <w:tc>
          <w:tcPr>
            <w:tcW w:w="1243" w:type="dxa"/>
            <w:vMerge/>
            <w:vAlign w:val="center"/>
          </w:tcPr>
          <w:p w:rsidR="00C20CDE" w:rsidRDefault="00C20CDE" w:rsidP="00E223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1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76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924E23" w:rsidRDefault="00924E23" w:rsidP="00924E23">
            <w:pPr>
              <w:rPr>
                <w:rFonts w:ascii="Ubuntu" w:hAnsi="Ubuntu" w:cs="Calibri"/>
                <w:sz w:val="16"/>
                <w:szCs w:val="16"/>
              </w:rPr>
            </w:pPr>
            <w:r>
              <w:rPr>
                <w:rFonts w:ascii="Ubuntu" w:hAnsi="Ubuntu" w:cs="Calibri"/>
                <w:sz w:val="16"/>
                <w:szCs w:val="16"/>
              </w:rPr>
              <w:t xml:space="preserve">TBMM'nin açılışını ve sonrasındaki gelişmeleri analiz eder. Sevr Antlaşması'nın Milli Mücadele sürecine etkilerini değerlendirir. </w:t>
            </w:r>
          </w:p>
          <w:p w:rsidR="00C20CDE" w:rsidRDefault="00C20CDE" w:rsidP="00E223C4">
            <w:pPr>
              <w:rPr>
                <w:sz w:val="20"/>
              </w:rPr>
            </w:pPr>
          </w:p>
        </w:tc>
      </w:tr>
      <w:tr w:rsidR="005A536E" w:rsidTr="00C20CDE">
        <w:trPr>
          <w:cantSplit/>
          <w:trHeight w:val="437"/>
        </w:trPr>
        <w:tc>
          <w:tcPr>
            <w:tcW w:w="1243" w:type="dxa"/>
            <w:vMerge w:val="restart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OCAK</w:t>
            </w:r>
          </w:p>
        </w:tc>
        <w:tc>
          <w:tcPr>
            <w:tcW w:w="741" w:type="dxa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76" w:type="dxa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5A536E" w:rsidRDefault="005A536E" w:rsidP="00924E23">
            <w:pPr>
              <w:rPr>
                <w:rFonts w:ascii="Ubuntu" w:hAnsi="Ubuntu" w:cs="Calibri"/>
                <w:color w:val="000000"/>
                <w:sz w:val="16"/>
                <w:szCs w:val="16"/>
              </w:rPr>
            </w:pPr>
            <w:r>
              <w:rPr>
                <w:rFonts w:ascii="Ubuntu" w:hAnsi="Ubuntu" w:cs="Calibri"/>
                <w:color w:val="000000"/>
                <w:sz w:val="16"/>
                <w:szCs w:val="16"/>
              </w:rPr>
              <w:t>Kurtuluş Savaşı'nda Doğu ve Güney Cephelerinde yapılan mücadeleleri analiz eder.</w:t>
            </w:r>
          </w:p>
          <w:p w:rsidR="005A536E" w:rsidRDefault="005A536E" w:rsidP="00E223C4">
            <w:pPr>
              <w:rPr>
                <w:sz w:val="20"/>
              </w:rPr>
            </w:pPr>
          </w:p>
        </w:tc>
      </w:tr>
      <w:tr w:rsidR="005A536E" w:rsidTr="00C20CDE">
        <w:trPr>
          <w:cantSplit/>
          <w:trHeight w:val="437"/>
        </w:trPr>
        <w:tc>
          <w:tcPr>
            <w:tcW w:w="1243" w:type="dxa"/>
            <w:vMerge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76" w:type="dxa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5A536E" w:rsidRDefault="005A536E" w:rsidP="00924E23">
            <w:pPr>
              <w:rPr>
                <w:rFonts w:ascii="Ubuntu" w:hAnsi="Ubuntu" w:cs="Calibri"/>
                <w:sz w:val="16"/>
                <w:szCs w:val="16"/>
              </w:rPr>
            </w:pPr>
            <w:r>
              <w:rPr>
                <w:rFonts w:ascii="Ubuntu" w:hAnsi="Ubuntu" w:cs="Calibri"/>
                <w:sz w:val="16"/>
                <w:szCs w:val="16"/>
              </w:rPr>
              <w:t xml:space="preserve">Sakarya Meydan Savaşı'na kadar Batı Cephesi'ndeki askeri mücadeleleri ve siyasi başarıları değerlendirir. </w:t>
            </w:r>
            <w:proofErr w:type="gramStart"/>
            <w:r>
              <w:rPr>
                <w:rFonts w:ascii="Ubuntu" w:hAnsi="Ubuntu" w:cs="Calibri"/>
                <w:sz w:val="16"/>
                <w:szCs w:val="16"/>
              </w:rPr>
              <w:t>Tekalif</w:t>
            </w:r>
            <w:proofErr w:type="gramEnd"/>
            <w:r>
              <w:rPr>
                <w:rFonts w:ascii="Ubuntu" w:hAnsi="Ubuntu" w:cs="Calibri"/>
                <w:sz w:val="16"/>
                <w:szCs w:val="16"/>
              </w:rPr>
              <w:t>-i Milliye kararlarının önemini kavrar.</w:t>
            </w:r>
          </w:p>
          <w:p w:rsidR="005A536E" w:rsidRDefault="005A536E" w:rsidP="00E223C4">
            <w:pPr>
              <w:rPr>
                <w:sz w:val="20"/>
              </w:rPr>
            </w:pPr>
          </w:p>
        </w:tc>
      </w:tr>
      <w:tr w:rsidR="005A536E" w:rsidTr="00C20CDE">
        <w:trPr>
          <w:cantSplit/>
          <w:trHeight w:val="437"/>
        </w:trPr>
        <w:tc>
          <w:tcPr>
            <w:tcW w:w="1243" w:type="dxa"/>
            <w:vMerge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76" w:type="dxa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5A536E" w:rsidRDefault="005A536E" w:rsidP="00924E23">
            <w:pPr>
              <w:rPr>
                <w:rFonts w:ascii="Ubuntu" w:hAnsi="Ubuntu" w:cs="Calibri"/>
                <w:color w:val="000000"/>
                <w:sz w:val="16"/>
                <w:szCs w:val="16"/>
              </w:rPr>
            </w:pPr>
            <w:r>
              <w:rPr>
                <w:rFonts w:ascii="Ubuntu" w:hAnsi="Ubuntu" w:cs="Calibri"/>
                <w:color w:val="000000"/>
                <w:sz w:val="16"/>
                <w:szCs w:val="16"/>
              </w:rPr>
              <w:t>Sakarya Meydan Savaşı'nın ve Büyük Taarruz'un kazanılmasının Milli Mücadele'deki önemini değerlendirir.</w:t>
            </w:r>
          </w:p>
          <w:p w:rsidR="005A536E" w:rsidRDefault="005A536E" w:rsidP="00E223C4">
            <w:pPr>
              <w:rPr>
                <w:sz w:val="20"/>
              </w:rPr>
            </w:pPr>
          </w:p>
        </w:tc>
      </w:tr>
      <w:tr w:rsidR="005A536E" w:rsidTr="00C20CDE">
        <w:trPr>
          <w:cantSplit/>
          <w:trHeight w:val="437"/>
        </w:trPr>
        <w:tc>
          <w:tcPr>
            <w:tcW w:w="1243" w:type="dxa"/>
            <w:vMerge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76" w:type="dxa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345" w:type="dxa"/>
            <w:vAlign w:val="center"/>
          </w:tcPr>
          <w:p w:rsidR="005A536E" w:rsidRDefault="005A536E" w:rsidP="00924E23">
            <w:pPr>
              <w:rPr>
                <w:rFonts w:ascii="Ubuntu" w:hAnsi="Ubuntu" w:cs="Calibri"/>
                <w:color w:val="000000"/>
                <w:sz w:val="16"/>
                <w:szCs w:val="16"/>
              </w:rPr>
            </w:pPr>
            <w:r>
              <w:rPr>
                <w:rFonts w:ascii="Ubuntu" w:hAnsi="Ubuntu" w:cs="Calibri"/>
                <w:sz w:val="16"/>
                <w:szCs w:val="16"/>
              </w:rPr>
              <w:t>Sakarya Meydan Savaşı'nın ve Büyük Taarruz'un kazanılmasının Milli Mücadele'deki önemini değerlendirir</w:t>
            </w:r>
          </w:p>
        </w:tc>
      </w:tr>
      <w:tr w:rsidR="005A536E" w:rsidTr="00C20CDE">
        <w:trPr>
          <w:cantSplit/>
          <w:trHeight w:val="437"/>
        </w:trPr>
        <w:tc>
          <w:tcPr>
            <w:tcW w:w="1243" w:type="dxa"/>
            <w:vMerge w:val="restart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ŞUBAT</w:t>
            </w:r>
          </w:p>
          <w:p w:rsidR="005A536E" w:rsidRDefault="005A536E" w:rsidP="00E223C4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76" w:type="dxa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5A536E" w:rsidRDefault="005A536E" w:rsidP="00924E23">
            <w:pPr>
              <w:rPr>
                <w:rFonts w:ascii="Ubuntu" w:hAnsi="Ubuntu" w:cs="Calibri"/>
                <w:sz w:val="16"/>
                <w:szCs w:val="16"/>
              </w:rPr>
            </w:pPr>
            <w:r>
              <w:rPr>
                <w:rFonts w:ascii="Ubuntu" w:hAnsi="Ubuntu" w:cs="Calibri"/>
                <w:sz w:val="16"/>
                <w:szCs w:val="16"/>
              </w:rPr>
              <w:t>. -  Kurtuluş Savaşı sürecinin sanat ve edebiyat eserlerine yansımasını değerlendirir.</w:t>
            </w:r>
          </w:p>
          <w:p w:rsidR="005A536E" w:rsidRDefault="005A536E" w:rsidP="00E223C4">
            <w:pPr>
              <w:rPr>
                <w:sz w:val="20"/>
              </w:rPr>
            </w:pPr>
          </w:p>
        </w:tc>
      </w:tr>
      <w:tr w:rsidR="005A536E" w:rsidTr="00C20CDE">
        <w:trPr>
          <w:cantSplit/>
          <w:trHeight w:val="437"/>
        </w:trPr>
        <w:tc>
          <w:tcPr>
            <w:tcW w:w="1243" w:type="dxa"/>
            <w:vMerge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76" w:type="dxa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5A536E" w:rsidRDefault="005A536E" w:rsidP="00924E23">
            <w:pPr>
              <w:rPr>
                <w:rFonts w:ascii="Ubuntu" w:hAnsi="Ubuntu" w:cs="Calibri"/>
                <w:color w:val="000000"/>
                <w:sz w:val="16"/>
                <w:szCs w:val="16"/>
              </w:rPr>
            </w:pPr>
            <w:r>
              <w:rPr>
                <w:rFonts w:ascii="Ubuntu" w:hAnsi="Ubuntu" w:cs="Calibri"/>
                <w:color w:val="000000"/>
                <w:sz w:val="16"/>
                <w:szCs w:val="16"/>
              </w:rPr>
              <w:t xml:space="preserve">Milli egemenlik anlayışı çerçevesinde saltanatın kaldırılmasını değerlendirir. Lozan Konferansı'nın süreci ve Lozan Barış Antlaşması'nın sağladığı kazanımları analiz eder. </w:t>
            </w:r>
          </w:p>
          <w:p w:rsidR="005A536E" w:rsidRDefault="005A536E" w:rsidP="00E223C4">
            <w:pPr>
              <w:rPr>
                <w:sz w:val="20"/>
              </w:rPr>
            </w:pPr>
          </w:p>
        </w:tc>
      </w:tr>
      <w:tr w:rsidR="005A536E" w:rsidTr="00C20CDE">
        <w:trPr>
          <w:cantSplit/>
          <w:trHeight w:val="437"/>
        </w:trPr>
        <w:tc>
          <w:tcPr>
            <w:tcW w:w="1243" w:type="dxa"/>
            <w:vMerge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76" w:type="dxa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5A536E" w:rsidRDefault="005A536E" w:rsidP="005A536E">
            <w:pPr>
              <w:rPr>
                <w:sz w:val="20"/>
              </w:rPr>
            </w:pPr>
            <w:r>
              <w:rPr>
                <w:rFonts w:ascii="Ubuntu" w:hAnsi="Ubuntu" w:cs="Calibri"/>
                <w:color w:val="000000"/>
                <w:sz w:val="16"/>
                <w:szCs w:val="16"/>
              </w:rPr>
              <w:t xml:space="preserve">Cumhuriyetin ilan edilmesini Türkiye'de demokrasinin gelişimi açısından değerlendirir. </w:t>
            </w:r>
          </w:p>
        </w:tc>
      </w:tr>
      <w:tr w:rsidR="005A536E" w:rsidTr="00C20CDE">
        <w:trPr>
          <w:cantSplit/>
          <w:trHeight w:val="437"/>
        </w:trPr>
        <w:tc>
          <w:tcPr>
            <w:tcW w:w="1243" w:type="dxa"/>
            <w:vMerge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76" w:type="dxa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345" w:type="dxa"/>
            <w:vAlign w:val="center"/>
          </w:tcPr>
          <w:p w:rsidR="005A536E" w:rsidRDefault="005A536E" w:rsidP="005A536E">
            <w:pPr>
              <w:rPr>
                <w:rFonts w:ascii="Ubuntu" w:hAnsi="Ubuntu" w:cs="Calibri"/>
                <w:color w:val="000000"/>
                <w:sz w:val="16"/>
                <w:szCs w:val="16"/>
              </w:rPr>
            </w:pPr>
            <w:r>
              <w:rPr>
                <w:rFonts w:ascii="Ubuntu" w:hAnsi="Ubuntu" w:cs="Calibri"/>
                <w:color w:val="000000"/>
                <w:sz w:val="16"/>
                <w:szCs w:val="16"/>
              </w:rPr>
              <w:t xml:space="preserve">3 Mart 1924 tarihinde kabul edilen kanunların toplum ve devlet </w:t>
            </w:r>
            <w:proofErr w:type="gramStart"/>
            <w:r>
              <w:rPr>
                <w:rFonts w:ascii="Ubuntu" w:hAnsi="Ubuntu" w:cs="Calibri"/>
                <w:color w:val="000000"/>
                <w:sz w:val="16"/>
                <w:szCs w:val="16"/>
              </w:rPr>
              <w:t>hayatına  etkisini</w:t>
            </w:r>
            <w:proofErr w:type="gramEnd"/>
            <w:r>
              <w:rPr>
                <w:rFonts w:ascii="Ubuntu" w:hAnsi="Ubuntu" w:cs="Calibri"/>
                <w:color w:val="000000"/>
                <w:sz w:val="16"/>
                <w:szCs w:val="16"/>
              </w:rPr>
              <w:t xml:space="preserve"> değerlendirir.</w:t>
            </w:r>
          </w:p>
          <w:p w:rsidR="005A536E" w:rsidRDefault="005A536E" w:rsidP="00924E23">
            <w:pPr>
              <w:rPr>
                <w:rFonts w:ascii="Ubuntu" w:hAnsi="Ubuntu" w:cs="Calibri"/>
                <w:color w:val="000000"/>
                <w:sz w:val="16"/>
                <w:szCs w:val="16"/>
              </w:rPr>
            </w:pPr>
          </w:p>
        </w:tc>
      </w:tr>
      <w:tr w:rsidR="00C20CDE" w:rsidTr="00C20CDE">
        <w:trPr>
          <w:cantSplit/>
          <w:trHeight w:val="437"/>
        </w:trPr>
        <w:tc>
          <w:tcPr>
            <w:tcW w:w="1243" w:type="dxa"/>
            <w:vMerge w:val="restart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MART</w:t>
            </w:r>
          </w:p>
        </w:tc>
        <w:tc>
          <w:tcPr>
            <w:tcW w:w="741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76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924E23" w:rsidRDefault="00924E23" w:rsidP="00924E23">
            <w:pPr>
              <w:rPr>
                <w:rFonts w:ascii="Ubuntu" w:hAnsi="Ubuntu" w:cs="Calibri"/>
                <w:color w:val="000000"/>
                <w:sz w:val="16"/>
                <w:szCs w:val="16"/>
              </w:rPr>
            </w:pPr>
            <w:r>
              <w:rPr>
                <w:rFonts w:ascii="Ubuntu" w:hAnsi="Ubuntu" w:cs="Calibri"/>
                <w:color w:val="000000"/>
                <w:sz w:val="16"/>
                <w:szCs w:val="16"/>
              </w:rPr>
              <w:t xml:space="preserve">Cumhuriyetin ilk yıllarında çok partili hayata geçiş denemeleri ve sonuçlarını değerlendirir. Hukuk alanındaki gelişmeleri ve değişimi analiz eder. Eğitim </w:t>
            </w:r>
            <w:proofErr w:type="gramStart"/>
            <w:r>
              <w:rPr>
                <w:rFonts w:ascii="Ubuntu" w:hAnsi="Ubuntu" w:cs="Calibri"/>
                <w:color w:val="000000"/>
                <w:sz w:val="16"/>
                <w:szCs w:val="16"/>
              </w:rPr>
              <w:t>alanında   yapılan</w:t>
            </w:r>
            <w:proofErr w:type="gramEnd"/>
            <w:r>
              <w:rPr>
                <w:rFonts w:ascii="Ubuntu" w:hAnsi="Ubuntu" w:cs="Calibri"/>
                <w:color w:val="000000"/>
                <w:sz w:val="16"/>
                <w:szCs w:val="16"/>
              </w:rPr>
              <w:t xml:space="preserve"> inkılapları analiz eder.</w:t>
            </w:r>
          </w:p>
          <w:p w:rsidR="00C20CDE" w:rsidRDefault="00C20CDE" w:rsidP="00E223C4">
            <w:pPr>
              <w:rPr>
                <w:sz w:val="20"/>
              </w:rPr>
            </w:pPr>
          </w:p>
        </w:tc>
      </w:tr>
      <w:tr w:rsidR="00C20CDE" w:rsidTr="00C20CDE">
        <w:trPr>
          <w:cantSplit/>
          <w:trHeight w:val="437"/>
        </w:trPr>
        <w:tc>
          <w:tcPr>
            <w:tcW w:w="1243" w:type="dxa"/>
            <w:vMerge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76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924E23" w:rsidRDefault="00924E23" w:rsidP="00924E23">
            <w:pPr>
              <w:rPr>
                <w:rFonts w:ascii="Ubuntu" w:hAnsi="Ubuntu" w:cs="Calibri"/>
                <w:sz w:val="16"/>
                <w:szCs w:val="16"/>
              </w:rPr>
            </w:pPr>
            <w:r>
              <w:rPr>
                <w:rFonts w:ascii="Ubuntu" w:hAnsi="Ubuntu" w:cs="Calibri"/>
                <w:sz w:val="16"/>
                <w:szCs w:val="16"/>
              </w:rPr>
              <w:t xml:space="preserve">Toplumsal yaşamın düzenlenmesi amacıyla gerçekleştirilen </w:t>
            </w:r>
            <w:proofErr w:type="gramStart"/>
            <w:r>
              <w:rPr>
                <w:rFonts w:ascii="Ubuntu" w:hAnsi="Ubuntu" w:cs="Calibri"/>
                <w:sz w:val="16"/>
                <w:szCs w:val="16"/>
              </w:rPr>
              <w:t>inkılapları</w:t>
            </w:r>
            <w:proofErr w:type="gramEnd"/>
            <w:r>
              <w:rPr>
                <w:rFonts w:ascii="Ubuntu" w:hAnsi="Ubuntu" w:cs="Calibri"/>
                <w:sz w:val="16"/>
                <w:szCs w:val="16"/>
              </w:rPr>
              <w:t xml:space="preserve"> açıklar. Ekonomik alanda yapılan </w:t>
            </w:r>
            <w:proofErr w:type="gramStart"/>
            <w:r>
              <w:rPr>
                <w:rFonts w:ascii="Ubuntu" w:hAnsi="Ubuntu" w:cs="Calibri"/>
                <w:sz w:val="16"/>
                <w:szCs w:val="16"/>
              </w:rPr>
              <w:t>inkılapları</w:t>
            </w:r>
            <w:proofErr w:type="gramEnd"/>
            <w:r>
              <w:rPr>
                <w:rFonts w:ascii="Ubuntu" w:hAnsi="Ubuntu" w:cs="Calibri"/>
                <w:sz w:val="16"/>
                <w:szCs w:val="16"/>
              </w:rPr>
              <w:t xml:space="preserve"> değerlendirir. Sağlık ve sosyal alanlarda gerçekleştirilen </w:t>
            </w:r>
            <w:proofErr w:type="gramStart"/>
            <w:r>
              <w:rPr>
                <w:rFonts w:ascii="Ubuntu" w:hAnsi="Ubuntu" w:cs="Calibri"/>
                <w:sz w:val="16"/>
                <w:szCs w:val="16"/>
              </w:rPr>
              <w:t>inkılapları</w:t>
            </w:r>
            <w:proofErr w:type="gramEnd"/>
            <w:r>
              <w:rPr>
                <w:rFonts w:ascii="Ubuntu" w:hAnsi="Ubuntu" w:cs="Calibri"/>
                <w:sz w:val="16"/>
                <w:szCs w:val="16"/>
              </w:rPr>
              <w:t xml:space="preserve"> analiz eder.</w:t>
            </w:r>
          </w:p>
          <w:p w:rsidR="00C20CDE" w:rsidRDefault="00C20CDE" w:rsidP="00E223C4">
            <w:pPr>
              <w:rPr>
                <w:sz w:val="20"/>
              </w:rPr>
            </w:pPr>
          </w:p>
        </w:tc>
      </w:tr>
      <w:tr w:rsidR="00C20CDE" w:rsidTr="00C20CDE">
        <w:trPr>
          <w:cantSplit/>
          <w:trHeight w:val="437"/>
        </w:trPr>
        <w:tc>
          <w:tcPr>
            <w:tcW w:w="1243" w:type="dxa"/>
            <w:vMerge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76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924E23" w:rsidRDefault="00924E23" w:rsidP="00924E23">
            <w:pPr>
              <w:rPr>
                <w:rFonts w:ascii="Ubuntu" w:hAnsi="Ubuntu" w:cs="Calibri"/>
                <w:sz w:val="16"/>
                <w:szCs w:val="16"/>
              </w:rPr>
            </w:pPr>
            <w:r>
              <w:rPr>
                <w:rFonts w:ascii="Ubuntu" w:hAnsi="Ubuntu" w:cs="Calibri"/>
                <w:sz w:val="16"/>
                <w:szCs w:val="16"/>
              </w:rPr>
              <w:t xml:space="preserve">Toplumsal yaşamın düzenlenmesi amacıyla gerçekleştirilen </w:t>
            </w:r>
            <w:proofErr w:type="gramStart"/>
            <w:r>
              <w:rPr>
                <w:rFonts w:ascii="Ubuntu" w:hAnsi="Ubuntu" w:cs="Calibri"/>
                <w:sz w:val="16"/>
                <w:szCs w:val="16"/>
              </w:rPr>
              <w:t>inkılapları</w:t>
            </w:r>
            <w:proofErr w:type="gramEnd"/>
            <w:r>
              <w:rPr>
                <w:rFonts w:ascii="Ubuntu" w:hAnsi="Ubuntu" w:cs="Calibri"/>
                <w:sz w:val="16"/>
                <w:szCs w:val="16"/>
              </w:rPr>
              <w:t xml:space="preserve"> açıklar. Ekonomik alanda yapılan </w:t>
            </w:r>
            <w:proofErr w:type="gramStart"/>
            <w:r>
              <w:rPr>
                <w:rFonts w:ascii="Ubuntu" w:hAnsi="Ubuntu" w:cs="Calibri"/>
                <w:sz w:val="16"/>
                <w:szCs w:val="16"/>
              </w:rPr>
              <w:t>inkılapları</w:t>
            </w:r>
            <w:proofErr w:type="gramEnd"/>
            <w:r>
              <w:rPr>
                <w:rFonts w:ascii="Ubuntu" w:hAnsi="Ubuntu" w:cs="Calibri"/>
                <w:sz w:val="16"/>
                <w:szCs w:val="16"/>
              </w:rPr>
              <w:t xml:space="preserve"> değerlendirir. Sağlık ve sosyal alanlarda gerçekleştirilen </w:t>
            </w:r>
            <w:proofErr w:type="gramStart"/>
            <w:r>
              <w:rPr>
                <w:rFonts w:ascii="Ubuntu" w:hAnsi="Ubuntu" w:cs="Calibri"/>
                <w:sz w:val="16"/>
                <w:szCs w:val="16"/>
              </w:rPr>
              <w:t>inkılapları</w:t>
            </w:r>
            <w:proofErr w:type="gramEnd"/>
            <w:r>
              <w:rPr>
                <w:rFonts w:ascii="Ubuntu" w:hAnsi="Ubuntu" w:cs="Calibri"/>
                <w:sz w:val="16"/>
                <w:szCs w:val="16"/>
              </w:rPr>
              <w:t xml:space="preserve"> analiz eder.</w:t>
            </w:r>
          </w:p>
          <w:p w:rsidR="00C20CDE" w:rsidRDefault="00C20CDE" w:rsidP="00E223C4">
            <w:pPr>
              <w:rPr>
                <w:sz w:val="20"/>
              </w:rPr>
            </w:pPr>
          </w:p>
        </w:tc>
      </w:tr>
      <w:tr w:rsidR="00C20CDE" w:rsidTr="00C20CDE">
        <w:trPr>
          <w:cantSplit/>
          <w:trHeight w:val="437"/>
        </w:trPr>
        <w:tc>
          <w:tcPr>
            <w:tcW w:w="1243" w:type="dxa"/>
            <w:vMerge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76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924E23" w:rsidRDefault="00924E23" w:rsidP="00924E23">
            <w:pPr>
              <w:rPr>
                <w:rFonts w:ascii="Ubuntu" w:hAnsi="Ubuntu" w:cs="Calibri"/>
                <w:sz w:val="16"/>
                <w:szCs w:val="16"/>
              </w:rPr>
            </w:pPr>
            <w:r>
              <w:rPr>
                <w:rFonts w:ascii="Ubuntu" w:hAnsi="Ubuntu" w:cs="Calibri"/>
                <w:sz w:val="16"/>
                <w:szCs w:val="16"/>
              </w:rPr>
              <w:t>Türk kadınına siyasi, sosyal, kültürel ve eğitim alanında sağlanan haklar ve bunların önemini kavrar. Cumhuriyet dönemi kültür ve sanat anlayışını açıklar.</w:t>
            </w:r>
          </w:p>
          <w:p w:rsidR="00C20CDE" w:rsidRDefault="00C20CDE" w:rsidP="00E223C4">
            <w:pPr>
              <w:rPr>
                <w:sz w:val="20"/>
              </w:rPr>
            </w:pPr>
          </w:p>
        </w:tc>
      </w:tr>
      <w:tr w:rsidR="00C20CDE" w:rsidTr="00C20CDE">
        <w:trPr>
          <w:cantSplit/>
          <w:trHeight w:val="437"/>
        </w:trPr>
        <w:tc>
          <w:tcPr>
            <w:tcW w:w="1243" w:type="dxa"/>
            <w:vMerge w:val="restart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NİSAN</w:t>
            </w:r>
          </w:p>
          <w:p w:rsidR="00C20CDE" w:rsidRDefault="00C20CDE" w:rsidP="00E223C4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76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924E23" w:rsidRDefault="00924E23" w:rsidP="00924E23">
            <w:pPr>
              <w:rPr>
                <w:rFonts w:ascii="Ubuntu" w:hAnsi="Ubuntu" w:cs="Calibri"/>
                <w:color w:val="000000"/>
                <w:sz w:val="16"/>
                <w:szCs w:val="16"/>
              </w:rPr>
            </w:pPr>
            <w:r>
              <w:rPr>
                <w:rFonts w:ascii="Ubuntu" w:hAnsi="Ubuntu" w:cs="Calibri"/>
                <w:color w:val="000000"/>
                <w:sz w:val="16"/>
                <w:szCs w:val="16"/>
              </w:rPr>
              <w:t xml:space="preserve">Atatürkçü düşünce sisteminin oluşumunu hazırlayan etkenleri kavrar. Atatürkçü düşünce sistemini kavrar. Atatürkçülüğün önemini değerlendirir. Atatürkçülüğün niteliklerini analiz eder. Atatürk ilkelerinin amacını analiz eder. </w:t>
            </w:r>
          </w:p>
          <w:p w:rsidR="00924E23" w:rsidRDefault="00924E23" w:rsidP="00924E23">
            <w:pPr>
              <w:rPr>
                <w:rFonts w:ascii="Ubuntu" w:hAnsi="Ubuntu" w:cs="Calibri"/>
                <w:color w:val="000000"/>
                <w:sz w:val="16"/>
                <w:szCs w:val="16"/>
              </w:rPr>
            </w:pPr>
            <w:r>
              <w:rPr>
                <w:rFonts w:ascii="Ubuntu" w:hAnsi="Ubuntu" w:cs="Calibri"/>
                <w:color w:val="000000"/>
                <w:sz w:val="16"/>
                <w:szCs w:val="16"/>
              </w:rPr>
              <w:t xml:space="preserve">Atatürk ilkelerinin ortak özelliklerini kavrar. Atatürk ilke ve </w:t>
            </w:r>
            <w:proofErr w:type="gramStart"/>
            <w:r>
              <w:rPr>
                <w:rFonts w:ascii="Ubuntu" w:hAnsi="Ubuntu" w:cs="Calibri"/>
                <w:color w:val="000000"/>
                <w:sz w:val="16"/>
                <w:szCs w:val="16"/>
              </w:rPr>
              <w:t>inkılaplarının</w:t>
            </w:r>
            <w:proofErr w:type="gramEnd"/>
            <w:r>
              <w:rPr>
                <w:rFonts w:ascii="Ubuntu" w:hAnsi="Ubuntu" w:cs="Calibri"/>
                <w:color w:val="000000"/>
                <w:sz w:val="16"/>
                <w:szCs w:val="16"/>
              </w:rPr>
              <w:t xml:space="preserve"> dayandığı esasları analiz eder. Cumhuriyetçilik ilkesini analiz eder.</w:t>
            </w:r>
          </w:p>
          <w:p w:rsidR="00C20CDE" w:rsidRDefault="00C20CDE" w:rsidP="00E223C4">
            <w:pPr>
              <w:rPr>
                <w:sz w:val="20"/>
              </w:rPr>
            </w:pPr>
          </w:p>
        </w:tc>
      </w:tr>
      <w:tr w:rsidR="00C20CDE" w:rsidTr="00C20CDE">
        <w:trPr>
          <w:cantSplit/>
          <w:trHeight w:val="437"/>
        </w:trPr>
        <w:tc>
          <w:tcPr>
            <w:tcW w:w="1243" w:type="dxa"/>
            <w:vMerge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76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924E23" w:rsidRDefault="00924E23" w:rsidP="00924E23">
            <w:pPr>
              <w:rPr>
                <w:rFonts w:ascii="Ubuntu" w:hAnsi="Ubuntu" w:cs="Calibri"/>
                <w:sz w:val="16"/>
                <w:szCs w:val="16"/>
              </w:rPr>
            </w:pPr>
            <w:r>
              <w:rPr>
                <w:rFonts w:ascii="Ubuntu" w:hAnsi="Ubuntu" w:cs="Calibri"/>
                <w:sz w:val="16"/>
                <w:szCs w:val="16"/>
              </w:rPr>
              <w:t>T.C.'</w:t>
            </w:r>
            <w:proofErr w:type="spellStart"/>
            <w:r>
              <w:rPr>
                <w:rFonts w:ascii="Ubuntu" w:hAnsi="Ubuntu" w:cs="Calibri"/>
                <w:sz w:val="16"/>
                <w:szCs w:val="16"/>
              </w:rPr>
              <w:t>nin</w:t>
            </w:r>
            <w:proofErr w:type="spellEnd"/>
            <w:r>
              <w:rPr>
                <w:rFonts w:ascii="Ubuntu" w:hAnsi="Ubuntu" w:cs="Calibri"/>
                <w:sz w:val="16"/>
                <w:szCs w:val="16"/>
              </w:rPr>
              <w:t xml:space="preserve"> niteliklerini analiz eder. Cumhuriyet yönetiminin Türk toplumuna sağladığı faydaları değerlendirir. Atatürk'ün Türkiye Cumhuriyeti'ni Türk gençliğine emanet ettiğini kavrar. Cumhuriyet yönetimine yönelik iç ve dış tehditleri kavrar. Milliyetçilik ilkesini analiz eder.</w:t>
            </w:r>
          </w:p>
          <w:p w:rsidR="00C20CDE" w:rsidRDefault="00C20CDE" w:rsidP="00E223C4">
            <w:pPr>
              <w:rPr>
                <w:sz w:val="20"/>
              </w:rPr>
            </w:pPr>
          </w:p>
        </w:tc>
      </w:tr>
      <w:tr w:rsidR="00C20CDE" w:rsidTr="00C20CDE">
        <w:trPr>
          <w:cantSplit/>
          <w:trHeight w:val="437"/>
        </w:trPr>
        <w:tc>
          <w:tcPr>
            <w:tcW w:w="1243" w:type="dxa"/>
            <w:vMerge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76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924E23" w:rsidRDefault="00924E23" w:rsidP="00924E23">
            <w:pPr>
              <w:rPr>
                <w:rFonts w:ascii="Ubuntu" w:hAnsi="Ubuntu" w:cs="Calibri"/>
                <w:sz w:val="16"/>
                <w:szCs w:val="16"/>
              </w:rPr>
            </w:pPr>
            <w:r>
              <w:rPr>
                <w:rFonts w:ascii="Ubuntu" w:hAnsi="Ubuntu" w:cs="Calibri"/>
                <w:sz w:val="16"/>
                <w:szCs w:val="16"/>
              </w:rPr>
              <w:t xml:space="preserve">Milli birlik beraberliğin anlamını analiz eder. Milli birlik beraberliği güçlendiren unsurları kavrar. Atatürk milliyetçiliğinin Türk toplumuna sağladığı faydaları değerlendirir. </w:t>
            </w:r>
          </w:p>
          <w:p w:rsidR="00C20CDE" w:rsidRDefault="00C20CDE" w:rsidP="00E223C4">
            <w:pPr>
              <w:rPr>
                <w:sz w:val="20"/>
              </w:rPr>
            </w:pPr>
          </w:p>
        </w:tc>
      </w:tr>
      <w:tr w:rsidR="00C20CDE" w:rsidTr="00C20CDE">
        <w:trPr>
          <w:cantSplit/>
          <w:trHeight w:val="437"/>
        </w:trPr>
        <w:tc>
          <w:tcPr>
            <w:tcW w:w="1243" w:type="dxa"/>
            <w:vMerge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76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924E23" w:rsidRDefault="00924E23" w:rsidP="00924E23">
            <w:pPr>
              <w:rPr>
                <w:rFonts w:ascii="Ubuntu" w:hAnsi="Ubuntu" w:cs="Calibri"/>
                <w:color w:val="000000"/>
                <w:sz w:val="16"/>
                <w:szCs w:val="16"/>
              </w:rPr>
            </w:pPr>
            <w:r>
              <w:rPr>
                <w:rFonts w:ascii="Ubuntu" w:hAnsi="Ubuntu" w:cs="Calibri"/>
                <w:color w:val="000000"/>
                <w:sz w:val="16"/>
                <w:szCs w:val="16"/>
              </w:rPr>
              <w:t>Halkçılık ilkesinin dayandığı esasları analiz eder. Halkçılık ilkesinin Türk toplumuna sağladığı faydaları değerlendirir. Devletçilik ilkesini analiz eder.</w:t>
            </w:r>
          </w:p>
          <w:p w:rsidR="00C20CDE" w:rsidRDefault="00C20CDE" w:rsidP="00E223C4">
            <w:pPr>
              <w:pStyle w:val="Balk3"/>
              <w:rPr>
                <w:u w:val="single"/>
              </w:rPr>
            </w:pPr>
          </w:p>
        </w:tc>
      </w:tr>
      <w:tr w:rsidR="00C20CDE" w:rsidTr="00C20CDE">
        <w:trPr>
          <w:cantSplit/>
          <w:trHeight w:val="437"/>
        </w:trPr>
        <w:tc>
          <w:tcPr>
            <w:tcW w:w="1243" w:type="dxa"/>
            <w:vMerge w:val="restart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MAYIS</w:t>
            </w:r>
          </w:p>
        </w:tc>
        <w:tc>
          <w:tcPr>
            <w:tcW w:w="741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76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924E23" w:rsidRDefault="00924E23" w:rsidP="00924E23">
            <w:pPr>
              <w:rPr>
                <w:rFonts w:ascii="Ubuntu" w:hAnsi="Ubuntu" w:cs="Calibri"/>
                <w:color w:val="000000"/>
                <w:sz w:val="16"/>
                <w:szCs w:val="16"/>
              </w:rPr>
            </w:pPr>
            <w:r>
              <w:rPr>
                <w:rFonts w:ascii="Ubuntu" w:hAnsi="Ubuntu" w:cs="Calibri"/>
                <w:color w:val="000000"/>
                <w:sz w:val="16"/>
                <w:szCs w:val="16"/>
              </w:rPr>
              <w:t xml:space="preserve">Devletçiliğin Türk toplumuna sağladığı faydaları kavrar. </w:t>
            </w:r>
            <w:proofErr w:type="spellStart"/>
            <w:r>
              <w:rPr>
                <w:rFonts w:ascii="Ubuntu" w:hAnsi="Ubuntu" w:cs="Calibri"/>
                <w:color w:val="000000"/>
                <w:sz w:val="16"/>
                <w:szCs w:val="16"/>
              </w:rPr>
              <w:t>Lailklik</w:t>
            </w:r>
            <w:proofErr w:type="spellEnd"/>
            <w:r>
              <w:rPr>
                <w:rFonts w:ascii="Ubuntu" w:hAnsi="Ubuntu" w:cs="Calibri"/>
                <w:color w:val="000000"/>
                <w:sz w:val="16"/>
                <w:szCs w:val="16"/>
              </w:rPr>
              <w:t xml:space="preserve"> ilkesini analiz eder. Din ve vicdan hürriyetini değerlendirir. Laikliğin Türk toplumuna sağladığı faydaları değerlendirir. </w:t>
            </w:r>
            <w:proofErr w:type="gramStart"/>
            <w:r>
              <w:rPr>
                <w:rFonts w:ascii="Ubuntu" w:hAnsi="Ubuntu" w:cs="Calibri"/>
                <w:color w:val="000000"/>
                <w:sz w:val="16"/>
                <w:szCs w:val="16"/>
              </w:rPr>
              <w:t>İnkılapçılık  ilkesini</w:t>
            </w:r>
            <w:proofErr w:type="gramEnd"/>
            <w:r>
              <w:rPr>
                <w:rFonts w:ascii="Ubuntu" w:hAnsi="Ubuntu" w:cs="Calibri"/>
                <w:color w:val="000000"/>
                <w:sz w:val="16"/>
                <w:szCs w:val="16"/>
              </w:rPr>
              <w:t xml:space="preserve"> analiz eder. Ulusal ve uluslararası faktörlerin devletçilik ilkesinin </w:t>
            </w:r>
            <w:proofErr w:type="gramStart"/>
            <w:r>
              <w:rPr>
                <w:rFonts w:ascii="Ubuntu" w:hAnsi="Ubuntu" w:cs="Calibri"/>
                <w:color w:val="000000"/>
                <w:sz w:val="16"/>
                <w:szCs w:val="16"/>
              </w:rPr>
              <w:t>benimsenmesindeki   etkisini</w:t>
            </w:r>
            <w:proofErr w:type="gramEnd"/>
            <w:r>
              <w:rPr>
                <w:rFonts w:ascii="Ubuntu" w:hAnsi="Ubuntu" w:cs="Calibri"/>
                <w:color w:val="000000"/>
                <w:sz w:val="16"/>
                <w:szCs w:val="16"/>
              </w:rPr>
              <w:t xml:space="preserve"> değerlendirir.</w:t>
            </w:r>
          </w:p>
          <w:p w:rsidR="00C20CDE" w:rsidRDefault="00C20CDE" w:rsidP="00E223C4">
            <w:pPr>
              <w:rPr>
                <w:sz w:val="20"/>
              </w:rPr>
            </w:pPr>
          </w:p>
        </w:tc>
      </w:tr>
      <w:tr w:rsidR="00C20CDE" w:rsidTr="00C20CDE">
        <w:trPr>
          <w:cantSplit/>
          <w:trHeight w:val="437"/>
        </w:trPr>
        <w:tc>
          <w:tcPr>
            <w:tcW w:w="1243" w:type="dxa"/>
            <w:vMerge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76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924E23" w:rsidRDefault="00924E23" w:rsidP="00924E23">
            <w:pPr>
              <w:rPr>
                <w:rFonts w:ascii="Ubuntu" w:hAnsi="Ubuntu" w:cs="Calibri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Ubuntu" w:hAnsi="Ubuntu" w:cs="Calibri"/>
                <w:color w:val="000000"/>
                <w:sz w:val="16"/>
                <w:szCs w:val="16"/>
              </w:rPr>
              <w:t>İnkılapçılık</w:t>
            </w:r>
            <w:proofErr w:type="gramEnd"/>
            <w:r>
              <w:rPr>
                <w:rFonts w:ascii="Ubuntu" w:hAnsi="Ubuntu" w:cs="Calibri"/>
                <w:color w:val="000000"/>
                <w:sz w:val="16"/>
                <w:szCs w:val="16"/>
              </w:rPr>
              <w:t xml:space="preserve"> ilkesinin Türk toplumuna sağladığı faydaları değerlendirir. Atatürk ilkelerine sahip çıkmanın ve </w:t>
            </w:r>
            <w:proofErr w:type="gramStart"/>
            <w:r>
              <w:rPr>
                <w:rFonts w:ascii="Ubuntu" w:hAnsi="Ubuntu" w:cs="Calibri"/>
                <w:color w:val="000000"/>
                <w:sz w:val="16"/>
                <w:szCs w:val="16"/>
              </w:rPr>
              <w:t>devamlılığını  sağlamanın</w:t>
            </w:r>
            <w:proofErr w:type="gramEnd"/>
            <w:r>
              <w:rPr>
                <w:rFonts w:ascii="Ubuntu" w:hAnsi="Ubuntu" w:cs="Calibri"/>
                <w:color w:val="000000"/>
                <w:sz w:val="16"/>
                <w:szCs w:val="16"/>
              </w:rPr>
              <w:t xml:space="preserve"> gerekliliğini değerlendirir.                    Atatürkçü düşüncede milli güç unsurlarını analiz eder. Türkiye'ye yönelik iç ve dış tehditleri kavrar.</w:t>
            </w:r>
          </w:p>
          <w:p w:rsidR="00C20CDE" w:rsidRDefault="00C20CDE" w:rsidP="00E223C4">
            <w:pPr>
              <w:rPr>
                <w:sz w:val="20"/>
              </w:rPr>
            </w:pPr>
          </w:p>
        </w:tc>
      </w:tr>
      <w:tr w:rsidR="00C20CDE" w:rsidTr="00C20CDE">
        <w:trPr>
          <w:cantSplit/>
          <w:trHeight w:val="437"/>
        </w:trPr>
        <w:tc>
          <w:tcPr>
            <w:tcW w:w="1243" w:type="dxa"/>
            <w:vMerge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76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924E23" w:rsidRDefault="00924E23" w:rsidP="00924E23">
            <w:pPr>
              <w:rPr>
                <w:rFonts w:ascii="Ubuntu" w:hAnsi="Ubuntu" w:cs="Calibri"/>
                <w:color w:val="000000"/>
                <w:sz w:val="16"/>
                <w:szCs w:val="16"/>
              </w:rPr>
            </w:pPr>
            <w:r>
              <w:rPr>
                <w:rFonts w:ascii="Ubuntu" w:hAnsi="Ubuntu" w:cs="Calibri"/>
                <w:color w:val="000000"/>
                <w:sz w:val="16"/>
                <w:szCs w:val="16"/>
              </w:rPr>
              <w:t xml:space="preserve">Atatürk dönemi Türk dış </w:t>
            </w:r>
            <w:proofErr w:type="spellStart"/>
            <w:r>
              <w:rPr>
                <w:rFonts w:ascii="Ubuntu" w:hAnsi="Ubuntu" w:cs="Calibri"/>
                <w:color w:val="000000"/>
                <w:sz w:val="16"/>
                <w:szCs w:val="16"/>
              </w:rPr>
              <w:t>politkasının</w:t>
            </w:r>
            <w:proofErr w:type="spellEnd"/>
            <w:r>
              <w:rPr>
                <w:rFonts w:ascii="Ubuntu" w:hAnsi="Ubuntu" w:cs="Calibri"/>
                <w:color w:val="000000"/>
                <w:sz w:val="16"/>
                <w:szCs w:val="16"/>
              </w:rPr>
              <w:t xml:space="preserve"> esaslarını açıklar.</w:t>
            </w:r>
          </w:p>
          <w:p w:rsidR="00924E23" w:rsidRDefault="00924E23" w:rsidP="00924E23">
            <w:pPr>
              <w:rPr>
                <w:rFonts w:ascii="Ubuntu" w:hAnsi="Ubuntu" w:cs="Calibri"/>
                <w:sz w:val="16"/>
                <w:szCs w:val="16"/>
              </w:rPr>
            </w:pPr>
            <w:r>
              <w:rPr>
                <w:rFonts w:ascii="Ubuntu" w:hAnsi="Ubuntu" w:cs="Calibri"/>
                <w:sz w:val="16"/>
                <w:szCs w:val="16"/>
              </w:rPr>
              <w:t>Atatürk Dönemi Türk dış politikasının temel ilkelerini ve amaçlarını analiz ederek Türk dış politikası hakkında çıkarımlarda bulunur.</w:t>
            </w:r>
          </w:p>
          <w:p w:rsidR="00C20CDE" w:rsidRDefault="00C20CDE" w:rsidP="00E223C4">
            <w:pPr>
              <w:pStyle w:val="Balk3"/>
              <w:rPr>
                <w:u w:val="single"/>
              </w:rPr>
            </w:pPr>
          </w:p>
        </w:tc>
      </w:tr>
      <w:tr w:rsidR="00C20CDE" w:rsidTr="00C20CDE">
        <w:trPr>
          <w:cantSplit/>
          <w:trHeight w:val="437"/>
        </w:trPr>
        <w:tc>
          <w:tcPr>
            <w:tcW w:w="1243" w:type="dxa"/>
            <w:vMerge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76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924E23" w:rsidRDefault="00924E23" w:rsidP="00924E23">
            <w:pPr>
              <w:rPr>
                <w:rFonts w:ascii="Ubuntu" w:hAnsi="Ubuntu" w:cs="Calibri"/>
                <w:sz w:val="16"/>
                <w:szCs w:val="16"/>
              </w:rPr>
            </w:pPr>
            <w:r>
              <w:rPr>
                <w:rFonts w:ascii="Ubuntu" w:hAnsi="Ubuntu" w:cs="Calibri"/>
                <w:sz w:val="16"/>
                <w:szCs w:val="16"/>
              </w:rPr>
              <w:t xml:space="preserve">Lozan Barış Antlaşması sonrası Türk dış politikası gelişmelerini kavrar.1932-1939 yılları arasında Türk dış politikasındaki gelişmeleri dünyada meydana gelen </w:t>
            </w:r>
            <w:proofErr w:type="gramStart"/>
            <w:r>
              <w:rPr>
                <w:rFonts w:ascii="Ubuntu" w:hAnsi="Ubuntu" w:cs="Calibri"/>
                <w:sz w:val="16"/>
                <w:szCs w:val="16"/>
              </w:rPr>
              <w:t>ekonomik  ve</w:t>
            </w:r>
            <w:proofErr w:type="gramEnd"/>
            <w:r>
              <w:rPr>
                <w:rFonts w:ascii="Ubuntu" w:hAnsi="Ubuntu" w:cs="Calibri"/>
                <w:sz w:val="16"/>
                <w:szCs w:val="16"/>
              </w:rPr>
              <w:t xml:space="preserve"> siyasi gelişmeler ile  birlikte değerlendirir.</w:t>
            </w:r>
          </w:p>
          <w:p w:rsidR="00C20CDE" w:rsidRDefault="00C20CDE" w:rsidP="00E223C4">
            <w:pPr>
              <w:pStyle w:val="Balk3"/>
              <w:rPr>
                <w:u w:val="single"/>
              </w:rPr>
            </w:pPr>
          </w:p>
        </w:tc>
      </w:tr>
      <w:tr w:rsidR="00C20CDE" w:rsidTr="00C20CDE">
        <w:trPr>
          <w:cantSplit/>
          <w:trHeight w:val="437"/>
        </w:trPr>
        <w:tc>
          <w:tcPr>
            <w:tcW w:w="1243" w:type="dxa"/>
            <w:vMerge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76" w:type="dxa"/>
            <w:vAlign w:val="center"/>
          </w:tcPr>
          <w:p w:rsidR="00C20CDE" w:rsidRDefault="00C20CD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924E23" w:rsidRDefault="00924E23" w:rsidP="00924E23">
            <w:pPr>
              <w:rPr>
                <w:rFonts w:ascii="Ubuntu" w:hAnsi="Ubuntu" w:cs="Calibri"/>
                <w:color w:val="000000"/>
                <w:sz w:val="16"/>
                <w:szCs w:val="16"/>
              </w:rPr>
            </w:pPr>
            <w:r>
              <w:rPr>
                <w:rFonts w:ascii="Ubuntu" w:hAnsi="Ubuntu" w:cs="Calibri"/>
                <w:color w:val="000000"/>
                <w:sz w:val="16"/>
                <w:szCs w:val="16"/>
              </w:rPr>
              <w:t xml:space="preserve">Lozan Barış Antlaşması sonrası Türk dış politikası gelişmelerini kavrar.1932-1939 yılları arasında Türk dış politikasındaki gelişmeleri dünyada meydana gelen </w:t>
            </w:r>
            <w:proofErr w:type="gramStart"/>
            <w:r>
              <w:rPr>
                <w:rFonts w:ascii="Ubuntu" w:hAnsi="Ubuntu" w:cs="Calibri"/>
                <w:color w:val="000000"/>
                <w:sz w:val="16"/>
                <w:szCs w:val="16"/>
              </w:rPr>
              <w:t>ekonomik  ve</w:t>
            </w:r>
            <w:proofErr w:type="gramEnd"/>
            <w:r>
              <w:rPr>
                <w:rFonts w:ascii="Ubuntu" w:hAnsi="Ubuntu" w:cs="Calibri"/>
                <w:color w:val="000000"/>
                <w:sz w:val="16"/>
                <w:szCs w:val="16"/>
              </w:rPr>
              <w:t xml:space="preserve"> siyasi gelişmeler ile  birlikte değerlendirir.</w:t>
            </w:r>
          </w:p>
          <w:p w:rsidR="00C20CDE" w:rsidRDefault="00C20CDE" w:rsidP="00E223C4">
            <w:pPr>
              <w:rPr>
                <w:sz w:val="20"/>
              </w:rPr>
            </w:pPr>
          </w:p>
        </w:tc>
      </w:tr>
      <w:tr w:rsidR="005A536E" w:rsidTr="00C20CDE">
        <w:trPr>
          <w:cantSplit/>
          <w:trHeight w:val="437"/>
        </w:trPr>
        <w:tc>
          <w:tcPr>
            <w:tcW w:w="1243" w:type="dxa"/>
            <w:vMerge w:val="restart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HAZİRAN</w:t>
            </w:r>
          </w:p>
        </w:tc>
        <w:tc>
          <w:tcPr>
            <w:tcW w:w="741" w:type="dxa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76" w:type="dxa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5A536E" w:rsidRDefault="005A536E" w:rsidP="005A536E">
            <w:pPr>
              <w:rPr>
                <w:sz w:val="20"/>
              </w:rPr>
            </w:pPr>
            <w:r>
              <w:rPr>
                <w:rFonts w:ascii="Ubuntu" w:hAnsi="Ubuntu" w:cs="Calibri"/>
                <w:sz w:val="16"/>
                <w:szCs w:val="16"/>
              </w:rPr>
              <w:t xml:space="preserve">Atatürk'ün son günleri ve ölümüyle ilgili olayları kavrar. </w:t>
            </w:r>
          </w:p>
        </w:tc>
      </w:tr>
      <w:tr w:rsidR="005A536E" w:rsidTr="00C20CDE">
        <w:trPr>
          <w:cantSplit/>
          <w:trHeight w:val="437"/>
        </w:trPr>
        <w:tc>
          <w:tcPr>
            <w:tcW w:w="1243" w:type="dxa"/>
            <w:vMerge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</w:p>
        </w:tc>
        <w:tc>
          <w:tcPr>
            <w:tcW w:w="741" w:type="dxa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76" w:type="dxa"/>
            <w:vAlign w:val="center"/>
          </w:tcPr>
          <w:p w:rsidR="005A536E" w:rsidRDefault="005A536E" w:rsidP="00E22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345" w:type="dxa"/>
            <w:vAlign w:val="center"/>
          </w:tcPr>
          <w:p w:rsidR="005A536E" w:rsidRDefault="005A536E" w:rsidP="005A536E">
            <w:pPr>
              <w:rPr>
                <w:rFonts w:ascii="Ubuntu" w:hAnsi="Ubuntu" w:cs="Calibri"/>
                <w:sz w:val="16"/>
                <w:szCs w:val="16"/>
              </w:rPr>
            </w:pPr>
            <w:r>
              <w:rPr>
                <w:rFonts w:ascii="Ubuntu" w:hAnsi="Ubuntu" w:cs="Calibri"/>
                <w:sz w:val="16"/>
                <w:szCs w:val="16"/>
              </w:rPr>
              <w:t xml:space="preserve">Atatürk'ün ölümünün yurt içi ve yurt dışındaki yankılarına örnekler </w:t>
            </w:r>
            <w:proofErr w:type="gramStart"/>
            <w:r>
              <w:rPr>
                <w:rFonts w:ascii="Ubuntu" w:hAnsi="Ubuntu" w:cs="Calibri"/>
                <w:sz w:val="16"/>
                <w:szCs w:val="16"/>
              </w:rPr>
              <w:t>verir.Atatürk'ün</w:t>
            </w:r>
            <w:proofErr w:type="gramEnd"/>
            <w:r>
              <w:rPr>
                <w:rFonts w:ascii="Ubuntu" w:hAnsi="Ubuntu" w:cs="Calibri"/>
                <w:sz w:val="16"/>
                <w:szCs w:val="16"/>
              </w:rPr>
              <w:t xml:space="preserve"> ölümü üzerine yayımlanan yazılı ve görsel kanıtlardan hareketle onun kişilik özellikleri ile fikir ve görüşlerinin evrensel değerine ilişkin çıkarımlarda bulunur.</w:t>
            </w:r>
          </w:p>
          <w:p w:rsidR="005A536E" w:rsidRDefault="005A536E" w:rsidP="00924E23">
            <w:pPr>
              <w:rPr>
                <w:rFonts w:ascii="Ubuntu" w:hAnsi="Ubuntu" w:cs="Calibri"/>
                <w:sz w:val="16"/>
                <w:szCs w:val="16"/>
              </w:rPr>
            </w:pPr>
          </w:p>
        </w:tc>
      </w:tr>
    </w:tbl>
    <w:p w:rsidR="00C20CDE" w:rsidRDefault="00C20CDE" w:rsidP="00C20CDE"/>
    <w:p w:rsidR="00C20CDE" w:rsidRDefault="00C20CDE" w:rsidP="00C20C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</w:tabs>
        <w:rPr>
          <w:sz w:val="20"/>
        </w:rPr>
      </w:pPr>
      <w:r>
        <w:rPr>
          <w:sz w:val="20"/>
        </w:rPr>
        <w:t>Ali ÖZLÜ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Haydar ÇITLAK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C20CDE" w:rsidRDefault="00C20CDE" w:rsidP="00C20CDE">
      <w:pPr>
        <w:rPr>
          <w:sz w:val="20"/>
        </w:rPr>
      </w:pPr>
      <w:r>
        <w:rPr>
          <w:sz w:val="20"/>
        </w:rPr>
        <w:t>Tarih Öğretmeni</w:t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                         Okul Müdürü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</w:t>
      </w:r>
    </w:p>
    <w:p w:rsidR="009739B6" w:rsidRDefault="009739B6"/>
    <w:sectPr w:rsidR="009739B6" w:rsidSect="00C20CDE">
      <w:pgSz w:w="11906" w:h="16838"/>
      <w:pgMar w:top="567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Ubunt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0CDE"/>
    <w:rsid w:val="00092755"/>
    <w:rsid w:val="005A536E"/>
    <w:rsid w:val="00924E23"/>
    <w:rsid w:val="009739B6"/>
    <w:rsid w:val="00A228E6"/>
    <w:rsid w:val="00C20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C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3">
    <w:name w:val="heading 3"/>
    <w:basedOn w:val="Normal"/>
    <w:next w:val="Normal"/>
    <w:link w:val="Balk3Char"/>
    <w:qFormat/>
    <w:rsid w:val="00C20CDE"/>
    <w:pPr>
      <w:keepNext/>
      <w:outlineLvl w:val="2"/>
    </w:pPr>
    <w:rPr>
      <w:b/>
      <w:bCs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rsid w:val="00C20CDE"/>
    <w:rPr>
      <w:rFonts w:ascii="Times New Roman" w:eastAsia="Times New Roman" w:hAnsi="Times New Roman" w:cs="Times New Roman"/>
      <w:b/>
      <w:bCs/>
      <w:sz w:val="20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913</Words>
  <Characters>5208</Characters>
  <Application>Microsoft Office Word</Application>
  <DocSecurity>0</DocSecurity>
  <Lines>43</Lines>
  <Paragraphs>12</Paragraphs>
  <ScaleCrop>false</ScaleCrop>
  <Company/>
  <LinksUpToDate>false</LinksUpToDate>
  <CharactersWithSpaces>6109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</dc:creator>
  <cp:lastModifiedBy>TAL</cp:lastModifiedBy>
  <cp:revision>3</cp:revision>
  <dcterms:created xsi:type="dcterms:W3CDTF">2014-10-15T07:58:00Z</dcterms:created>
  <dcterms:modified xsi:type="dcterms:W3CDTF">2014-10-15T09:29:00Z</dcterms:modified>
</cp:coreProperties>
</file>