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8D2" w:rsidRPr="002048D2" w:rsidRDefault="002048D2" w:rsidP="002048D2">
      <w:pPr>
        <w:spacing w:after="0" w:line="240" w:lineRule="auto"/>
        <w:jc w:val="center"/>
        <w:rPr>
          <w:rFonts w:asciiTheme="majorHAnsi" w:eastAsia="Times New Roman" w:hAnsiTheme="majorHAnsi" w:cs="Arial"/>
          <w:b/>
          <w:bCs/>
          <w:color w:val="000000"/>
          <w:sz w:val="36"/>
          <w:szCs w:val="36"/>
          <w:lang w:eastAsia="tr-TR"/>
        </w:rPr>
      </w:pP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36"/>
          <w:szCs w:val="36"/>
          <w:lang w:eastAsia="tr-TR"/>
        </w:rPr>
        <w:t>………………………….</w:t>
      </w:r>
      <w:proofErr w:type="gramEnd"/>
      <w:r w:rsidRPr="002048D2">
        <w:rPr>
          <w:rFonts w:asciiTheme="majorHAnsi" w:eastAsia="Times New Roman" w:hAnsiTheme="majorHAnsi" w:cs="Arial"/>
          <w:b/>
          <w:bCs/>
          <w:color w:val="000000"/>
          <w:sz w:val="36"/>
          <w:szCs w:val="36"/>
          <w:lang w:eastAsia="tr-TR"/>
        </w:rPr>
        <w:t>OKULU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36"/>
          <w:szCs w:val="36"/>
          <w:lang w:eastAsia="tr-TR"/>
        </w:rPr>
        <w:br/>
        <w:t>2012-2013 Eğitim-Öğretim Yılı</w:t>
      </w:r>
    </w:p>
    <w:p w:rsidR="002048D2" w:rsidRPr="002048D2" w:rsidRDefault="002048D2" w:rsidP="002048D2">
      <w:pPr>
        <w:spacing w:after="0" w:line="240" w:lineRule="auto"/>
        <w:jc w:val="center"/>
        <w:rPr>
          <w:rFonts w:asciiTheme="majorHAnsi" w:eastAsia="Times New Roman" w:hAnsiTheme="majorHAnsi" w:cs="Times New Roman"/>
          <w:color w:val="555555"/>
          <w:sz w:val="36"/>
          <w:szCs w:val="36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36"/>
          <w:szCs w:val="36"/>
          <w:lang w:eastAsia="tr-TR"/>
        </w:rPr>
        <w:t>Müzik Kulübü Yıllık Çalışma Programı</w:t>
      </w:r>
    </w:p>
    <w:p w:rsidR="002048D2" w:rsidRPr="002048D2" w:rsidRDefault="002048D2" w:rsidP="002048D2">
      <w:pPr>
        <w:tabs>
          <w:tab w:val="left" w:pos="971"/>
          <w:tab w:val="left" w:pos="2160"/>
        </w:tabs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ab/>
      </w:r>
    </w:p>
    <w:p w:rsidR="002048D2" w:rsidRDefault="002048D2" w:rsidP="002048D2">
      <w:pPr>
        <w:tabs>
          <w:tab w:val="left" w:pos="971"/>
          <w:tab w:val="left" w:pos="2160"/>
        </w:tabs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Default="002048D2" w:rsidP="002048D2">
      <w:pPr>
        <w:tabs>
          <w:tab w:val="left" w:pos="971"/>
          <w:tab w:val="left" w:pos="2160"/>
        </w:tabs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Pr="002048D2" w:rsidRDefault="002048D2" w:rsidP="002048D2">
      <w:pPr>
        <w:tabs>
          <w:tab w:val="left" w:pos="971"/>
          <w:tab w:val="left" w:pos="2160"/>
        </w:tabs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EYLÜL</w:t>
      </w:r>
      <w:r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-2012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:</w:t>
      </w:r>
    </w:p>
    <w:p w:rsidR="002048D2" w:rsidRPr="002048D2" w:rsidRDefault="002048D2" w:rsidP="002048D2">
      <w:pPr>
        <w:tabs>
          <w:tab w:val="left" w:pos="971"/>
          <w:tab w:val="left" w:pos="2160"/>
        </w:tabs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3.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Sene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başı genel kurul toplantısının yapılması.</w:t>
      </w:r>
    </w:p>
    <w:p w:rsidR="002048D2" w:rsidRPr="002048D2" w:rsidRDefault="002048D2" w:rsidP="002048D2">
      <w:pPr>
        <w:tabs>
          <w:tab w:val="left" w:pos="971"/>
          <w:tab w:val="left" w:pos="2160"/>
        </w:tabs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4.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Yönetim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kurulu seçimi yapılması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5.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Okul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korosunda görev alacak öğrenciler tespit edilmesi.</w:t>
      </w: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EKİM</w:t>
      </w:r>
      <w:r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-2012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: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1.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İstiklal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Marşı’nın çalışılması.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2.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Kolda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görevli olan öğrenciler müzik hakkında bilgilendirilmesi.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3.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Cumhuriyet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Bayramı ile ilgili çalışmalar yapılması.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4.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Hazırlanan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çalışmalar sergilenmesi.</w:t>
      </w: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KASIM</w:t>
      </w:r>
      <w:r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-2012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: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1.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bCs/>
          <w:color w:val="000000"/>
          <w:sz w:val="28"/>
          <w:szCs w:val="24"/>
          <w:lang w:eastAsia="tr-TR"/>
        </w:rPr>
        <w:t>Okul</w:t>
      </w:r>
      <w:proofErr w:type="gramEnd"/>
      <w:r w:rsidRPr="002048D2">
        <w:rPr>
          <w:rFonts w:asciiTheme="majorHAnsi" w:eastAsia="Times New Roman" w:hAnsiTheme="majorHAnsi" w:cs="Arial"/>
          <w:bCs/>
          <w:color w:val="000000"/>
          <w:sz w:val="28"/>
          <w:szCs w:val="24"/>
          <w:lang w:eastAsia="tr-TR"/>
        </w:rPr>
        <w:t xml:space="preserve"> korosuna Atatürk Haftası ile ilgili eserler öğretilmesi.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2.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Atatürk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Haftası ile ilgili bilgiler verilmesi. 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3.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Atatürk’ün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müzikle ilgili vecizelerine yer verilmesi.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4.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bCs/>
          <w:color w:val="000000"/>
          <w:sz w:val="28"/>
          <w:szCs w:val="24"/>
          <w:lang w:eastAsia="tr-TR"/>
        </w:rPr>
        <w:t>Müzik</w:t>
      </w:r>
      <w:proofErr w:type="gramEnd"/>
      <w:r w:rsidRPr="002048D2">
        <w:rPr>
          <w:rFonts w:asciiTheme="majorHAnsi" w:eastAsia="Times New Roman" w:hAnsiTheme="majorHAnsi" w:cs="Arial"/>
          <w:bCs/>
          <w:color w:val="000000"/>
          <w:sz w:val="28"/>
          <w:szCs w:val="24"/>
          <w:lang w:eastAsia="tr-TR"/>
        </w:rPr>
        <w:t xml:space="preserve"> eğitiminin önemi hakkında bilgi verilmesi.</w:t>
      </w: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ARALIK</w:t>
      </w:r>
      <w:r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-2012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: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1.Hafta: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Müzik aletleri hakkında bilgi verilmesi.</w:t>
      </w:r>
      <w:r w:rsidRPr="002048D2">
        <w:rPr>
          <w:rFonts w:asciiTheme="majorHAnsi" w:eastAsia="Times New Roman" w:hAnsiTheme="majorHAnsi" w:cs="Arial"/>
          <w:bCs/>
          <w:color w:val="000000"/>
          <w:sz w:val="28"/>
          <w:szCs w:val="24"/>
          <w:lang w:eastAsia="tr-TR"/>
        </w:rPr>
        <w:t xml:space="preserve"> 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2.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bCs/>
          <w:color w:val="000000"/>
          <w:sz w:val="28"/>
          <w:szCs w:val="24"/>
          <w:lang w:eastAsia="tr-TR"/>
        </w:rPr>
        <w:t>Öğretmenler</w:t>
      </w:r>
      <w:proofErr w:type="gramEnd"/>
      <w:r w:rsidRPr="002048D2">
        <w:rPr>
          <w:rFonts w:asciiTheme="majorHAnsi" w:eastAsia="Times New Roman" w:hAnsiTheme="majorHAnsi" w:cs="Arial"/>
          <w:bCs/>
          <w:color w:val="000000"/>
          <w:sz w:val="28"/>
          <w:szCs w:val="24"/>
          <w:lang w:eastAsia="tr-TR"/>
        </w:rPr>
        <w:t xml:space="preserve"> günü ile ilgili çalışma yapılması.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3.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Öğretmenler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günü programının sunulması.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4.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Müzik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aletleri hakkında bilgi verilmesi.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5.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Koro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çalışması yapılması.</w:t>
      </w: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OCAK</w:t>
      </w:r>
      <w:r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-2013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: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1.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Yönetim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kurulu toplantısı yapılması. 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2.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Dönem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içinde yapılan çalışmaların değerlendirilmesi.</w:t>
      </w: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lastRenderedPageBreak/>
        <w:t>ŞUBAT</w:t>
      </w:r>
      <w:r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-2013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: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2.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Atatürk’ün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müzikle ilişkisi hakkında bilgi verilmesi.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3.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Koro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çalışması yapılması.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4.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Koro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çalışması yapılması.</w:t>
      </w: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MART</w:t>
      </w:r>
      <w:r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-2013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: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1.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Koro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çalışması yapılması.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2.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Koro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çalışması yapılması.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3.Hafta: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23 Nisan Ulusal Egemenlik Ve Çocuk Bayramı programında sunulacak eserlerin belirlenmesi.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4.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Koro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çalışması yapılması.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5.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Koro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çalışması yapılması.</w:t>
      </w: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NİSAN</w:t>
      </w:r>
      <w:r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-2013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: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1.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Çok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seslilik kavramının aşılanabilmesine yönelik çalışmalar yapılması.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2.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Kanon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çalışması yapılması.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3.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Kanon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çalışması yapılması.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4.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İki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sesli eseri seslendirebilme üzerine çalışmalar yapılması. </w:t>
      </w: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MAYIS</w:t>
      </w:r>
      <w:r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-2013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: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1.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T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.H.M. ile ilgili açıklamalı dinleti yapılması. 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2.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T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.S.M. ile ilgili açıklamalı dinleti yapılması.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3.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Klasik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Batı Müziği ile ilgili açıklamalı dinleti yapılması.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4.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Film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müziklerinden örnekler dinletilmesi.</w:t>
      </w: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Default="002048D2" w:rsidP="002048D2">
      <w:pPr>
        <w:spacing w:after="0" w:line="240" w:lineRule="auto"/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</w:pP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HAZİRAN</w:t>
      </w:r>
      <w:r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-2013</w:t>
      </w: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u w:val="single"/>
          <w:lang w:eastAsia="tr-TR"/>
        </w:rPr>
        <w:t>:</w:t>
      </w:r>
    </w:p>
    <w:p w:rsidR="002048D2" w:rsidRPr="002048D2" w:rsidRDefault="002048D2" w:rsidP="002048D2">
      <w:pPr>
        <w:spacing w:after="0"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1.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Sene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sonu yönetim kurulu toplantısının yapılması.</w:t>
      </w:r>
    </w:p>
    <w:p w:rsidR="002048D2" w:rsidRDefault="002048D2" w:rsidP="002048D2">
      <w:pPr>
        <w:spacing w:line="240" w:lineRule="auto"/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</w:pPr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2.</w:t>
      </w:r>
      <w:proofErr w:type="gramStart"/>
      <w:r w:rsidRPr="002048D2">
        <w:rPr>
          <w:rFonts w:asciiTheme="majorHAnsi" w:eastAsia="Times New Roman" w:hAnsiTheme="majorHAnsi" w:cs="Arial"/>
          <w:b/>
          <w:bCs/>
          <w:color w:val="000000"/>
          <w:sz w:val="28"/>
          <w:szCs w:val="24"/>
          <w:lang w:eastAsia="tr-TR"/>
        </w:rPr>
        <w:t>Hafta:</w:t>
      </w:r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Yıl</w:t>
      </w:r>
      <w:proofErr w:type="gramEnd"/>
      <w:r w:rsidRPr="002048D2"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 xml:space="preserve"> sonu faaliyet raporunun hazırlanması.</w:t>
      </w:r>
    </w:p>
    <w:p w:rsidR="002048D2" w:rsidRDefault="002048D2" w:rsidP="002048D2">
      <w:pPr>
        <w:spacing w:line="240" w:lineRule="auto"/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</w:pPr>
    </w:p>
    <w:p w:rsidR="002048D2" w:rsidRPr="002048D2" w:rsidRDefault="002048D2" w:rsidP="002048D2">
      <w:pPr>
        <w:spacing w:line="240" w:lineRule="auto"/>
        <w:rPr>
          <w:rFonts w:asciiTheme="majorHAnsi" w:eastAsia="Times New Roman" w:hAnsiTheme="majorHAnsi" w:cs="Times New Roman"/>
          <w:color w:val="555555"/>
          <w:sz w:val="24"/>
          <w:szCs w:val="24"/>
          <w:lang w:eastAsia="tr-TR"/>
        </w:rPr>
      </w:pPr>
      <w:r>
        <w:rPr>
          <w:rFonts w:asciiTheme="majorHAnsi" w:eastAsia="Times New Roman" w:hAnsiTheme="majorHAnsi" w:cs="Arial"/>
          <w:color w:val="000000"/>
          <w:sz w:val="28"/>
          <w:szCs w:val="24"/>
          <w:lang w:eastAsia="tr-TR"/>
        </w:rPr>
        <w:t>Danışman Öğretmen                                                     Okul Müdürü</w:t>
      </w:r>
    </w:p>
    <w:p w:rsidR="00B11E36" w:rsidRPr="002048D2" w:rsidRDefault="00B11E36">
      <w:pPr>
        <w:rPr>
          <w:rFonts w:asciiTheme="majorHAnsi" w:hAnsiTheme="majorHAnsi"/>
        </w:rPr>
      </w:pPr>
    </w:p>
    <w:sectPr w:rsidR="00B11E36" w:rsidRPr="002048D2" w:rsidSect="00B11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48D2"/>
    <w:rsid w:val="00050F06"/>
    <w:rsid w:val="002048D2"/>
    <w:rsid w:val="00851F62"/>
    <w:rsid w:val="00B11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E3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2048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46251">
      <w:bodyDiv w:val="1"/>
      <w:marLeft w:val="0"/>
      <w:marRight w:val="0"/>
      <w:marTop w:val="30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86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6444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42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3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2012-07-24T21:03:00Z</dcterms:created>
  <dcterms:modified xsi:type="dcterms:W3CDTF">2012-07-24T21:06:00Z</dcterms:modified>
</cp:coreProperties>
</file>