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B5F" w:rsidRPr="002F6512" w:rsidRDefault="004C7B5F" w:rsidP="004C7B5F">
      <w:pPr>
        <w:spacing w:after="0" w:line="240" w:lineRule="auto"/>
        <w:jc w:val="both"/>
        <w:rPr>
          <w:rFonts w:ascii="Arial" w:eastAsia="Times New Roman" w:hAnsi="Arial" w:cs="Arial"/>
          <w:sz w:val="36"/>
          <w:szCs w:val="36"/>
          <w:lang w:eastAsia="tr-TR"/>
        </w:rPr>
      </w:pPr>
      <w:bookmarkStart w:id="0" w:name="_GoBack"/>
    </w:p>
    <w:p w:rsidR="004C7B5F" w:rsidRPr="002F6512" w:rsidRDefault="00C638A5" w:rsidP="004C7B5F">
      <w:pPr>
        <w:spacing w:after="0" w:line="240" w:lineRule="auto"/>
        <w:jc w:val="both"/>
        <w:rPr>
          <w:rFonts w:ascii="Arial" w:eastAsia="Times New Roman" w:hAnsi="Arial" w:cs="Arial"/>
          <w:sz w:val="36"/>
          <w:szCs w:val="36"/>
          <w:lang w:eastAsia="tr-TR"/>
        </w:rPr>
      </w:pPr>
      <w:r>
        <w:rPr>
          <w:rFonts w:ascii="Arial" w:eastAsia="Times New Roman" w:hAnsi="Arial" w:cs="Arial"/>
          <w:sz w:val="36"/>
          <w:szCs w:val="36"/>
          <w:lang w:eastAsia="tr-TR"/>
        </w:rPr>
        <w:tab/>
        <w:t>Okul öncesi dönemde, ç</w:t>
      </w:r>
      <w:r w:rsidR="004C7B5F" w:rsidRPr="002F6512">
        <w:rPr>
          <w:rFonts w:ascii="Arial" w:eastAsia="Times New Roman" w:hAnsi="Arial" w:cs="Arial"/>
          <w:sz w:val="36"/>
          <w:szCs w:val="36"/>
          <w:lang w:eastAsia="tr-TR"/>
        </w:rPr>
        <w:t>ocuklarda saldırganlık çok sık görülen bir olaydır. Bir çocuğun başkasına vurması, söz veya elle işine karışması, birinin elinden zorla bir şeye almaya kalkması saldırganlık olarak tanımlanabilir. Kısacası saldırganlık bir başka insana zarar veren veya zarar verme amacı güden davranış demektir.</w:t>
      </w:r>
    </w:p>
    <w:p w:rsidR="004C7B5F" w:rsidRPr="002F6512" w:rsidRDefault="004C7B5F" w:rsidP="004C7B5F">
      <w:pPr>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ab/>
        <w:t>Aslında okul öncesi çocuğunda yardım, dostluk ilişkileri görüldüğü gibi, yerine göre ağız dalaşması, itişip kakışma ve kavga da olabilir. Bunu hemen saldırganlık olarak değerlendirmek doğru değildir.</w:t>
      </w:r>
    </w:p>
    <w:p w:rsidR="004C7B5F" w:rsidRPr="002F6512" w:rsidRDefault="004C7B5F" w:rsidP="004C7B5F">
      <w:pPr>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ab/>
        <w:t>Çocukların bazıları söz veya davranışla saldırganlıklarını açıkça gösterirler. Diğerleri hiçbir zaman kavga etmez ama düşmanca oyunlarla saldırganlık yaparlar. Mesela arkadaşının ya da kardeşinin çok sevdiği oyuncağını kırar, söylemez.</w:t>
      </w:r>
    </w:p>
    <w:p w:rsidR="004C7B5F" w:rsidRPr="002F6512" w:rsidRDefault="004C7B5F" w:rsidP="004C7B5F">
      <w:pPr>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ab/>
        <w:t xml:space="preserve">Saldırgan çocuk </w:t>
      </w:r>
      <w:proofErr w:type="gramStart"/>
      <w:r w:rsidRPr="002F6512">
        <w:rPr>
          <w:rFonts w:ascii="Arial" w:eastAsia="Times New Roman" w:hAnsi="Arial" w:cs="Arial"/>
          <w:sz w:val="36"/>
          <w:szCs w:val="36"/>
          <w:lang w:eastAsia="tr-TR"/>
        </w:rPr>
        <w:t>parlamaya  hazırdır</w:t>
      </w:r>
      <w:proofErr w:type="gramEnd"/>
      <w:r w:rsidRPr="002F6512">
        <w:rPr>
          <w:rFonts w:ascii="Arial" w:eastAsia="Times New Roman" w:hAnsi="Arial" w:cs="Arial"/>
          <w:sz w:val="36"/>
          <w:szCs w:val="36"/>
          <w:lang w:eastAsia="tr-TR"/>
        </w:rPr>
        <w:t xml:space="preserve">. Öfkesini yenemez, aşırı geçimsizdir. Sürekli kavga çıkarır, saldırıp etrafa zarar verir. Çok sık kuralları çiğner, aldığı cezalardan pek etkilenmiş görünmez. Kısacası, saldırgan çocuk yaşıtları ve genel olarak çevresiyle sağlıklı ilişkiler kuramayan çocuktur. </w:t>
      </w:r>
    </w:p>
    <w:p w:rsidR="004C7B5F" w:rsidRPr="002F6512" w:rsidRDefault="004C7B5F" w:rsidP="004C7B5F">
      <w:pPr>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ab/>
        <w:t>Saldırgan davranış çeşitli faktörlerin etkisi altında ortaya çıkabilir. Bunlardan ilki aile içi disiplin uygulamalarına bağlı olanıdır. Sık sık sert cezalara başvuran, tehdit eden ana-babaların çocukları, daha sık saldırganca davranmaya eğilimlidir. Ayrıca disiplin uygulanırken, ailenin gösterdiği tutarsızlık yine saldırganlık sebebi sayılabilir. Sürekli kavga eden ana-babalar ve televizyondaki şiddet filmleri de çocuğa saldırganlık aşılayan durumlardır. Saldırganlık erkek çocuklarda daha sıktır.</w:t>
      </w:r>
    </w:p>
    <w:p w:rsidR="004C7B5F" w:rsidRPr="002F6512" w:rsidRDefault="004C7B5F" w:rsidP="004C7B5F">
      <w:pPr>
        <w:spacing w:after="0" w:line="240" w:lineRule="auto"/>
        <w:jc w:val="both"/>
        <w:rPr>
          <w:rFonts w:ascii="Arial" w:eastAsia="Times New Roman" w:hAnsi="Arial" w:cs="Arial"/>
          <w:sz w:val="36"/>
          <w:szCs w:val="36"/>
          <w:lang w:eastAsia="tr-TR"/>
        </w:rPr>
      </w:pPr>
    </w:p>
    <w:p w:rsidR="004C7B5F" w:rsidRPr="002F6512" w:rsidRDefault="004C7B5F" w:rsidP="004C7B5F">
      <w:pPr>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lastRenderedPageBreak/>
        <w:tab/>
        <w:t>Ne Yapılmalı?</w:t>
      </w:r>
    </w:p>
    <w:p w:rsidR="004C7B5F" w:rsidRPr="002F6512" w:rsidRDefault="004C7B5F" w:rsidP="004C7B5F">
      <w:pPr>
        <w:spacing w:after="0" w:line="240" w:lineRule="auto"/>
        <w:jc w:val="both"/>
        <w:rPr>
          <w:rFonts w:ascii="Arial" w:eastAsia="Times New Roman" w:hAnsi="Arial" w:cs="Arial"/>
          <w:sz w:val="36"/>
          <w:szCs w:val="36"/>
          <w:lang w:eastAsia="tr-TR"/>
        </w:rPr>
      </w:pP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1.Çocukları aşırı kısıtlamamalı, içlerindeki taşan enerjinin uygun yollara boşalması sağlanmalıdır. Bu, geniş arazilerde koşma ve oyun ile olabilir. Yeter ki ortam bulabilsin.</w:t>
      </w: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2.Saldırgan bir davranışta bulunulduğunda hemen gerekli uyarılar yapılmalı ve bu durumun alışkanlık haline gelmesi önlenmelidir.</w:t>
      </w: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3.Dayağın sık başvurulduğu ailelerde, en saldırgan çocukların çıktığı bilinmektedir. Bu yüzden dayak, ceza metodu olarak kullanılmamalıdır.</w:t>
      </w: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4.Çocuğa sevgi ile yaklaşılmalıdır. Bu sevgiyi sürdürmek için, çocuk kendi kendini kısıtlamaya başlayacak, olumsuz davranışlarını azaltmaya çalışacaktır.</w:t>
      </w: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5.Çocuğa fiziki ceza vermek yerine, hoşuna giden şeyleri yapmamakla veya azaltmakla cezalandırmak en uygundur.</w:t>
      </w: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6.Çocuğun yanında ana-baba kavga etmekten kaçınmalı, hele kaba kuvvete giden tartışmalardan uzak durmalıdır.</w:t>
      </w:r>
    </w:p>
    <w:p w:rsidR="004C7B5F" w:rsidRPr="002F6512" w:rsidRDefault="004C7B5F" w:rsidP="004C7B5F">
      <w:pPr>
        <w:tabs>
          <w:tab w:val="num" w:pos="720"/>
        </w:tabs>
        <w:spacing w:after="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 xml:space="preserve">7.Televizyon </w:t>
      </w:r>
      <w:proofErr w:type="spellStart"/>
      <w:r w:rsidRPr="002F6512">
        <w:rPr>
          <w:rFonts w:ascii="Arial" w:eastAsia="Times New Roman" w:hAnsi="Arial" w:cs="Arial"/>
          <w:sz w:val="36"/>
          <w:szCs w:val="36"/>
          <w:lang w:eastAsia="tr-TR"/>
        </w:rPr>
        <w:t>proğramlarından</w:t>
      </w:r>
      <w:proofErr w:type="spellEnd"/>
      <w:r w:rsidRPr="002F6512">
        <w:rPr>
          <w:rFonts w:ascii="Arial" w:eastAsia="Times New Roman" w:hAnsi="Arial" w:cs="Arial"/>
          <w:sz w:val="36"/>
          <w:szCs w:val="36"/>
          <w:lang w:eastAsia="tr-TR"/>
        </w:rPr>
        <w:t xml:space="preserve">, özellikle çizgi filmlerden çocuklar etkilenirler. Bu yüzden şiddet içeren filmlerin saldırganlığı arttırdıkları bilinen bir gerçektir. </w:t>
      </w:r>
    </w:p>
    <w:p w:rsidR="004C7B5F" w:rsidRPr="002F6512" w:rsidRDefault="004C7B5F" w:rsidP="004C7B5F">
      <w:pPr>
        <w:tabs>
          <w:tab w:val="num" w:pos="720"/>
        </w:tabs>
        <w:spacing w:after="100" w:line="240" w:lineRule="auto"/>
        <w:jc w:val="both"/>
        <w:rPr>
          <w:rFonts w:ascii="Arial" w:eastAsia="Times New Roman" w:hAnsi="Arial" w:cs="Arial"/>
          <w:sz w:val="36"/>
          <w:szCs w:val="36"/>
          <w:lang w:eastAsia="tr-TR"/>
        </w:rPr>
      </w:pPr>
      <w:r w:rsidRPr="002F6512">
        <w:rPr>
          <w:rFonts w:ascii="Arial" w:eastAsia="Times New Roman" w:hAnsi="Arial" w:cs="Arial"/>
          <w:sz w:val="36"/>
          <w:szCs w:val="36"/>
          <w:lang w:eastAsia="tr-TR"/>
        </w:rPr>
        <w:t>8.Çocuk sık sık toplum içine çıkarılmalı, insanlara alıştırılmalıdır. Onlarla alay etmekten, küçümsemekten kaçınmalı;  kendine güven duygusu kazanmasına gayret gösterilmelidir</w:t>
      </w:r>
    </w:p>
    <w:bookmarkEnd w:id="0"/>
    <w:p w:rsidR="0071770C" w:rsidRPr="002F6512" w:rsidRDefault="0071770C">
      <w:pPr>
        <w:rPr>
          <w:rFonts w:ascii="Arial" w:hAnsi="Arial" w:cs="Arial"/>
          <w:sz w:val="36"/>
          <w:szCs w:val="36"/>
        </w:rPr>
      </w:pPr>
    </w:p>
    <w:sectPr w:rsidR="0071770C" w:rsidRPr="002F6512" w:rsidSect="007177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4C7B5F"/>
    <w:rsid w:val="002F6512"/>
    <w:rsid w:val="004C7B5F"/>
    <w:rsid w:val="0071770C"/>
    <w:rsid w:val="00AE6E29"/>
    <w:rsid w:val="00C638A5"/>
    <w:rsid w:val="00E530E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70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8339150">
      <w:bodyDiv w:val="1"/>
      <w:marLeft w:val="0"/>
      <w:marRight w:val="0"/>
      <w:marTop w:val="100"/>
      <w:marBottom w:val="100"/>
      <w:divBdr>
        <w:top w:val="none" w:sz="0" w:space="0" w:color="auto"/>
        <w:left w:val="none" w:sz="0" w:space="0" w:color="auto"/>
        <w:bottom w:val="none" w:sz="0" w:space="0" w:color="auto"/>
        <w:right w:val="none" w:sz="0" w:space="0" w:color="auto"/>
      </w:divBdr>
      <w:divsChild>
        <w:div w:id="1329141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davut</dc:creator>
  <cp:keywords/>
  <dc:description/>
  <cp:lastModifiedBy>pekiyi</cp:lastModifiedBy>
  <cp:revision>5</cp:revision>
  <dcterms:created xsi:type="dcterms:W3CDTF">2011-09-28T08:55:00Z</dcterms:created>
  <dcterms:modified xsi:type="dcterms:W3CDTF">2013-05-15T21:41:00Z</dcterms:modified>
</cp:coreProperties>
</file>