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466" w:tblpY="1201"/>
        <w:tblW w:w="9950" w:type="dxa"/>
        <w:tblLayout w:type="fixed"/>
        <w:tblLook w:val="04A0"/>
      </w:tblPr>
      <w:tblGrid>
        <w:gridCol w:w="817"/>
        <w:gridCol w:w="2438"/>
        <w:gridCol w:w="567"/>
        <w:gridCol w:w="567"/>
        <w:gridCol w:w="567"/>
        <w:gridCol w:w="567"/>
        <w:gridCol w:w="683"/>
        <w:gridCol w:w="683"/>
        <w:gridCol w:w="567"/>
        <w:gridCol w:w="567"/>
        <w:gridCol w:w="567"/>
        <w:gridCol w:w="680"/>
        <w:gridCol w:w="680"/>
      </w:tblGrid>
      <w:tr w:rsidR="001066AC" w:rsidTr="001066AC">
        <w:trPr>
          <w:cantSplit/>
          <w:trHeight w:val="4820"/>
        </w:trPr>
        <w:tc>
          <w:tcPr>
            <w:tcW w:w="817" w:type="dxa"/>
          </w:tcPr>
          <w:p w:rsidR="001066AC" w:rsidRDefault="001066AC" w:rsidP="001066AC"/>
        </w:tc>
        <w:tc>
          <w:tcPr>
            <w:tcW w:w="2438" w:type="dxa"/>
          </w:tcPr>
          <w:p w:rsidR="001066AC" w:rsidRDefault="001066AC" w:rsidP="001066AC"/>
        </w:tc>
        <w:tc>
          <w:tcPr>
            <w:tcW w:w="567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Her bireyin kendine özgü özellikleri olduğuna ilişkin kanıtlar gösterebilir.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Bireyler arasındaki farklıkları görüp ifade edebilir.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Duygularının, düşüncelerinin oluşmasında rol oynadığını kanıtlayan örnekler verebilir.</w:t>
            </w:r>
          </w:p>
        </w:tc>
        <w:tc>
          <w:tcPr>
            <w:tcW w:w="567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Farklı durumlara ait duygu ve düşüncelerini ifade eder.</w:t>
            </w:r>
          </w:p>
        </w:tc>
        <w:tc>
          <w:tcPr>
            <w:tcW w:w="683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Başkalarının duygu ve düşüncelerinin kendi duygu ve düşüncelerinden farklı olabileceğini</w:t>
            </w:r>
            <w:r>
              <w:rPr>
                <w:rFonts w:ascii="HelveticaTrk" w:hAnsi="HelveticaTrk" w:cs="HelveticaTrk"/>
                <w:sz w:val="18"/>
                <w:szCs w:val="18"/>
              </w:rPr>
              <w:t xml:space="preserve"> bilir.</w:t>
            </w:r>
          </w:p>
        </w:tc>
        <w:tc>
          <w:tcPr>
            <w:tcW w:w="683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>
              <w:rPr>
                <w:rFonts w:ascii="HelveticaTrk" w:hAnsi="HelveticaTrk" w:cs="HelveticaTrk"/>
                <w:sz w:val="18"/>
                <w:szCs w:val="18"/>
              </w:rPr>
              <w:t>İnsanların</w:t>
            </w:r>
            <w:r w:rsidRPr="003E6945">
              <w:rPr>
                <w:rFonts w:ascii="HelveticaTrk" w:hAnsi="HelveticaTrk" w:cs="HelveticaTrk"/>
                <w:sz w:val="18"/>
                <w:szCs w:val="18"/>
              </w:rPr>
              <w:t xml:space="preserve"> birbirlerinin duygu ve düşüncelerini neden saygı ile karşılamaları gerektiğini açıklayabilir.       </w:t>
            </w:r>
          </w:p>
        </w:tc>
        <w:tc>
          <w:tcPr>
            <w:tcW w:w="567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Yaşamına ilişkin belli başlı olayları belirler.</w:t>
            </w:r>
          </w:p>
        </w:tc>
        <w:tc>
          <w:tcPr>
            <w:tcW w:w="567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Yaşamına ilişkin belli başlı olayları kronolojik sıraya koyar.</w:t>
            </w:r>
          </w:p>
        </w:tc>
        <w:tc>
          <w:tcPr>
            <w:tcW w:w="567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Nüfus cüzdanında hangi bilgilerin yer aldığını söyleyebilir.</w:t>
            </w:r>
          </w:p>
        </w:tc>
        <w:tc>
          <w:tcPr>
            <w:tcW w:w="680" w:type="dxa"/>
            <w:textDirection w:val="btLr"/>
          </w:tcPr>
          <w:p w:rsidR="001066AC" w:rsidRPr="003E6945" w:rsidRDefault="001066AC" w:rsidP="001066AC">
            <w:pPr>
              <w:autoSpaceDE w:val="0"/>
              <w:autoSpaceDN w:val="0"/>
              <w:adjustRightInd w:val="0"/>
              <w:ind w:left="113" w:right="113"/>
              <w:rPr>
                <w:rFonts w:ascii="HelveticaTrk" w:hAnsi="HelveticaTrk" w:cs="HelveticaTrk"/>
                <w:sz w:val="18"/>
                <w:szCs w:val="18"/>
              </w:rPr>
            </w:pPr>
            <w:r w:rsidRPr="003E6945">
              <w:rPr>
                <w:rFonts w:ascii="HelveticaTrk" w:hAnsi="HelveticaTrk" w:cs="HelveticaTrk"/>
                <w:sz w:val="18"/>
                <w:szCs w:val="18"/>
              </w:rPr>
              <w:t>Sahip olduğu kimlik belgelerindeki bilgilere bakarak bir kişinin kişilik özellikleri hakkında çıkarımlarda bulunabilir.</w:t>
            </w:r>
          </w:p>
        </w:tc>
        <w:tc>
          <w:tcPr>
            <w:tcW w:w="680" w:type="dxa"/>
            <w:textDirection w:val="btLr"/>
          </w:tcPr>
          <w:p w:rsidR="001066AC" w:rsidRPr="003E6945" w:rsidRDefault="001066AC" w:rsidP="001066AC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M. HAKAN UNKUR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ZEHRA SAÇKESEN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F. ZEHRA KILIÇ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M. YAŞAR GÜNBATTI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ESMA NUR YILDIZ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H. EYYÜP ŞAĞIN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İREM DÜZME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SÜMEYRA CAYMAZER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SİMAYNUR SARIKUŞLAR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M. EMİN CESUR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EVİN ROJDA ALAGÖZ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SEVDE İNAN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 xml:space="preserve">İ. HALİL DURAP 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ELİF NUR İŞGÖREN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AHMET CİHAN KAPLAN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SİBEL YAVUZ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AYŞEGÜL KIRATOĞLU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FURKAN ÇAKMAK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İ. HARUN BOZ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NİSANUR KARA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SUDE BETÜL GÜNEŞ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A. ABDULAZİZ DURSUN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 xml:space="preserve">BEKİR MELİK 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EMRE AĞAN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M. EREN AKAY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TUĞBA BEYZA POLAT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REYHAN ŞEN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SEMANUR ÇELİK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M. REŞİT AKÇA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  <w:tr w:rsidR="001066AC" w:rsidTr="001066AC">
        <w:tc>
          <w:tcPr>
            <w:tcW w:w="817" w:type="dxa"/>
            <w:vAlign w:val="center"/>
          </w:tcPr>
          <w:p w:rsidR="001066AC" w:rsidRDefault="001066AC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1066AC" w:rsidRDefault="001066AC" w:rsidP="001066AC">
            <w:r>
              <w:t>HELİN KIRMIZI</w:t>
            </w:r>
          </w:p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683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567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  <w:tc>
          <w:tcPr>
            <w:tcW w:w="680" w:type="dxa"/>
          </w:tcPr>
          <w:p w:rsidR="001066AC" w:rsidRDefault="001066AC" w:rsidP="001066AC"/>
        </w:tc>
      </w:tr>
    </w:tbl>
    <w:p w:rsidR="005D5C0D" w:rsidRDefault="00FA4C19" w:rsidP="00FA4C19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>KENDİMİ TANIYORUM ÜNİTESİ GÖZLEM FORMU</w:t>
      </w:r>
      <w:r w:rsidR="00E74896">
        <w:rPr>
          <w:rFonts w:ascii="HelveticaTrk-Bold" w:hAnsi="HelveticaTrk-Bold" w:cs="HelveticaTrk-Bold"/>
          <w:b/>
          <w:bCs/>
          <w:sz w:val="20"/>
          <w:szCs w:val="20"/>
        </w:rPr>
        <w:t xml:space="preserve"> (1. ÜNİTE)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T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1066AC"/>
    <w:rsid w:val="001D28DF"/>
    <w:rsid w:val="001D5E84"/>
    <w:rsid w:val="00213972"/>
    <w:rsid w:val="0025040E"/>
    <w:rsid w:val="00253799"/>
    <w:rsid w:val="00272E81"/>
    <w:rsid w:val="00304C00"/>
    <w:rsid w:val="003349CA"/>
    <w:rsid w:val="003E6945"/>
    <w:rsid w:val="00414261"/>
    <w:rsid w:val="005B2305"/>
    <w:rsid w:val="005D5C0D"/>
    <w:rsid w:val="006652DE"/>
    <w:rsid w:val="00696BB9"/>
    <w:rsid w:val="006E69C5"/>
    <w:rsid w:val="009E4257"/>
    <w:rsid w:val="00A32D41"/>
    <w:rsid w:val="00B27934"/>
    <w:rsid w:val="00BA318E"/>
    <w:rsid w:val="00C13291"/>
    <w:rsid w:val="00C14BBD"/>
    <w:rsid w:val="00C94FED"/>
    <w:rsid w:val="00D179D3"/>
    <w:rsid w:val="00D91AFD"/>
    <w:rsid w:val="00DF7693"/>
    <w:rsid w:val="00E74896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6</cp:revision>
  <dcterms:created xsi:type="dcterms:W3CDTF">2013-10-09T15:14:00Z</dcterms:created>
  <dcterms:modified xsi:type="dcterms:W3CDTF">2013-10-12T17:25:00Z</dcterms:modified>
</cp:coreProperties>
</file>